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8827" w14:textId="77777777" w:rsidR="008B1635" w:rsidRPr="00062228" w:rsidRDefault="008B1635" w:rsidP="0043153D">
      <w:pPr>
        <w:tabs>
          <w:tab w:val="left" w:pos="1843"/>
        </w:tabs>
        <w:jc w:val="center"/>
        <w:rPr>
          <w:rFonts w:ascii="ＭＳ 明朝" w:eastAsia="ＭＳ 明朝" w:hAnsi="ＭＳ 明朝"/>
          <w:sz w:val="32"/>
        </w:rPr>
      </w:pPr>
      <w:r w:rsidRPr="00062228">
        <w:rPr>
          <w:rFonts w:ascii="ＭＳ 明朝" w:eastAsia="ＭＳ 明朝" w:hAnsi="ＭＳ 明朝" w:hint="eastAsia"/>
          <w:sz w:val="32"/>
        </w:rPr>
        <w:t>地理歴史科学習指導案</w:t>
      </w:r>
    </w:p>
    <w:p w14:paraId="31E21B5B" w14:textId="37586C59" w:rsidR="00EC1820" w:rsidRPr="00604FDC" w:rsidRDefault="00155833" w:rsidP="00155833">
      <w:pPr>
        <w:tabs>
          <w:tab w:val="left" w:pos="1843"/>
        </w:tabs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B1635" w:rsidRPr="00604FDC">
        <w:rPr>
          <w:rFonts w:ascii="ＭＳ 明朝" w:eastAsia="ＭＳ 明朝" w:hAnsi="ＭＳ 明朝" w:hint="eastAsia"/>
        </w:rPr>
        <w:t>指導者</w:t>
      </w:r>
      <w:r w:rsidR="00CE56A1">
        <w:rPr>
          <w:rFonts w:ascii="ＭＳ 明朝" w:eastAsia="ＭＳ 明朝" w:hAnsi="ＭＳ 明朝" w:hint="eastAsia"/>
        </w:rPr>
        <w:t xml:space="preserve">　</w:t>
      </w:r>
      <w:r w:rsidR="008B1635" w:rsidRPr="00604FDC">
        <w:rPr>
          <w:rFonts w:ascii="ＭＳ 明朝" w:eastAsia="ＭＳ 明朝" w:hAnsi="ＭＳ 明朝" w:hint="eastAsia"/>
        </w:rPr>
        <w:t xml:space="preserve">　</w:t>
      </w:r>
      <w:r w:rsidR="00D202D0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</w:p>
    <w:p w14:paraId="4A404E12" w14:textId="77777777" w:rsidR="00A44CE1" w:rsidRPr="00604FDC" w:rsidRDefault="00A44CE1" w:rsidP="00715F9A">
      <w:pPr>
        <w:tabs>
          <w:tab w:val="left" w:pos="1490"/>
        </w:tabs>
        <w:jc w:val="left"/>
        <w:rPr>
          <w:rFonts w:ascii="ＭＳ 明朝" w:eastAsia="ＭＳ 明朝" w:hAnsi="ＭＳ 明朝"/>
        </w:rPr>
      </w:pPr>
      <w:r w:rsidRPr="00604FDC">
        <w:rPr>
          <w:rFonts w:ascii="ＭＳ 明朝" w:eastAsia="ＭＳ 明朝" w:hAnsi="ＭＳ 明朝" w:hint="eastAsia"/>
        </w:rPr>
        <w:t>本時の指導目標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0"/>
        <w:gridCol w:w="2782"/>
        <w:gridCol w:w="2835"/>
        <w:gridCol w:w="2183"/>
      </w:tblGrid>
      <w:tr w:rsidR="00DC53A0" w:rsidRPr="006D61FF" w14:paraId="0288B53A" w14:textId="77777777" w:rsidTr="00DC53A0">
        <w:trPr>
          <w:trHeight w:val="388"/>
        </w:trPr>
        <w:tc>
          <w:tcPr>
            <w:tcW w:w="2600" w:type="dxa"/>
            <w:shd w:val="clear" w:color="auto" w:fill="auto"/>
            <w:vAlign w:val="center"/>
          </w:tcPr>
          <w:p w14:paraId="1FFFE47A" w14:textId="77777777" w:rsidR="00DC53A0" w:rsidRPr="007858D3" w:rsidRDefault="00DC53A0" w:rsidP="00442BA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関心・</w:t>
            </w:r>
            <w:r w:rsidRPr="00AA603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意欲・態度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36ECF14A" w14:textId="77777777" w:rsidR="00DC53A0" w:rsidRPr="007858D3" w:rsidRDefault="00DC53A0" w:rsidP="00442BA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6033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思考・判断・表現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17CF9" w14:textId="77777777" w:rsidR="00DC53A0" w:rsidRPr="007858D3" w:rsidRDefault="00DC53A0" w:rsidP="00442BA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6033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資料活用の技能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4352C" w14:textId="77777777" w:rsidR="00DC53A0" w:rsidRPr="007858D3" w:rsidRDefault="00DC53A0" w:rsidP="00442BA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6033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知識・理解</w:t>
            </w:r>
          </w:p>
        </w:tc>
      </w:tr>
      <w:tr w:rsidR="00DC53A0" w:rsidRPr="006D61FF" w14:paraId="02DFCFCA" w14:textId="77777777" w:rsidTr="00DC53A0">
        <w:trPr>
          <w:trHeight w:val="1839"/>
        </w:trPr>
        <w:tc>
          <w:tcPr>
            <w:tcW w:w="2600" w:type="dxa"/>
            <w:shd w:val="clear" w:color="auto" w:fill="auto"/>
            <w:vAlign w:val="center"/>
            <w:hideMark/>
          </w:tcPr>
          <w:p w14:paraId="519D162F" w14:textId="77777777" w:rsidR="00DC53A0" w:rsidRPr="007858D3" w:rsidRDefault="00DC53A0" w:rsidP="00B01A19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>発展途上国の食料問題に対する関心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>と課題意識を持ち、現実的な解決策を自分ごととして</w:t>
            </w:r>
            <w:r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18"/>
              </w:rPr>
              <w:t>考え</w:t>
            </w:r>
            <w:r w:rsidR="00B01A19"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18"/>
              </w:rPr>
              <w:t>ようとする態度を養う。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14:paraId="1268F80C" w14:textId="77777777" w:rsidR="00DC53A0" w:rsidRPr="007858D3" w:rsidRDefault="00DC53A0" w:rsidP="00B01A19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>食料問題が起こる背景を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>、</w:t>
            </w: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>既習の知識と関連付けて多面的・多角的に考察し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>、解決策</w:t>
            </w: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>を自分の言葉で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>論理的</w:t>
            </w:r>
            <w:r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18"/>
              </w:rPr>
              <w:t>に</w:t>
            </w:r>
            <w:r w:rsidR="00B01A19"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18"/>
              </w:rPr>
              <w:t>表現する</w:t>
            </w:r>
            <w:r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18"/>
              </w:rPr>
              <w:t>。</w:t>
            </w:r>
          </w:p>
        </w:tc>
        <w:tc>
          <w:tcPr>
            <w:tcW w:w="28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000AF36" w14:textId="77777777" w:rsidR="00DC53A0" w:rsidRPr="007858D3" w:rsidRDefault="00DC53A0" w:rsidP="00442BAE">
            <w:pPr>
              <w:widowControl/>
              <w:spacing w:line="36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54E9611" w14:textId="77777777" w:rsidR="00DC53A0" w:rsidRPr="007858D3" w:rsidRDefault="00DC53A0" w:rsidP="00442BAE">
            <w:pPr>
              <w:widowControl/>
              <w:spacing w:line="36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5F33220B" w14:textId="77777777" w:rsidR="00A44CE1" w:rsidRPr="00DC53A0" w:rsidRDefault="00A44CE1" w:rsidP="00A44CE1">
      <w:pPr>
        <w:tabs>
          <w:tab w:val="left" w:pos="1490"/>
        </w:tabs>
        <w:ind w:left="1890" w:hangingChars="900" w:hanging="1890"/>
        <w:jc w:val="left"/>
        <w:rPr>
          <w:rFonts w:ascii="ＭＳ 明朝" w:eastAsia="ＭＳ 明朝" w:hAnsi="ＭＳ 明朝"/>
        </w:rPr>
      </w:pPr>
    </w:p>
    <w:p w14:paraId="47ADD98A" w14:textId="77777777" w:rsidR="00A44CE1" w:rsidRPr="00604FDC" w:rsidRDefault="00A44CE1" w:rsidP="00931228">
      <w:pPr>
        <w:tabs>
          <w:tab w:val="left" w:pos="1490"/>
        </w:tabs>
        <w:jc w:val="left"/>
        <w:rPr>
          <w:rFonts w:ascii="ＭＳ 明朝" w:eastAsia="ＭＳ 明朝" w:hAnsi="ＭＳ 明朝"/>
        </w:rPr>
      </w:pPr>
      <w:r w:rsidRPr="00604FDC">
        <w:rPr>
          <w:rFonts w:ascii="ＭＳ 明朝" w:eastAsia="ＭＳ 明朝" w:hAnsi="ＭＳ 明朝" w:hint="eastAsia"/>
        </w:rPr>
        <w:t>本時の展開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2835"/>
        <w:gridCol w:w="2410"/>
        <w:gridCol w:w="1672"/>
      </w:tblGrid>
      <w:tr w:rsidR="00604FDC" w:rsidRPr="007858D3" w14:paraId="035C21E5" w14:textId="77777777" w:rsidTr="00B01A19">
        <w:trPr>
          <w:trHeight w:val="753"/>
        </w:trPr>
        <w:tc>
          <w:tcPr>
            <w:tcW w:w="1413" w:type="dxa"/>
            <w:vAlign w:val="center"/>
          </w:tcPr>
          <w:p w14:paraId="737F4FEE" w14:textId="77777777" w:rsidR="00604FDC" w:rsidRPr="007858D3" w:rsidRDefault="00604FDC" w:rsidP="001B07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2A64A1" w14:textId="77777777" w:rsidR="00604FDC" w:rsidRPr="007858D3" w:rsidRDefault="00604FDC" w:rsidP="005548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学習活動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3636867" w14:textId="77777777" w:rsidR="00604FDC" w:rsidRPr="007858D3" w:rsidRDefault="00604FDC" w:rsidP="005548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指導上の留意点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7A91142" w14:textId="77777777" w:rsidR="00604FDC" w:rsidRPr="007858D3" w:rsidRDefault="00604FDC" w:rsidP="00B01A19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学習活動における</w:t>
            </w:r>
          </w:p>
          <w:p w14:paraId="1C07E2A7" w14:textId="77777777" w:rsidR="00604FDC" w:rsidRPr="007858D3" w:rsidRDefault="00604FDC" w:rsidP="00B01A19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具体の評価基準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58ED3B1" w14:textId="77777777" w:rsidR="00604FDC" w:rsidRPr="007858D3" w:rsidRDefault="00604FDC" w:rsidP="00604F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評価方法</w:t>
            </w:r>
          </w:p>
        </w:tc>
      </w:tr>
      <w:tr w:rsidR="00604FDC" w:rsidRPr="007858D3" w14:paraId="6258CE65" w14:textId="77777777" w:rsidTr="00EB771D">
        <w:trPr>
          <w:trHeight w:val="3967"/>
        </w:trPr>
        <w:tc>
          <w:tcPr>
            <w:tcW w:w="1413" w:type="dxa"/>
            <w:vAlign w:val="center"/>
          </w:tcPr>
          <w:p w14:paraId="008CF396" w14:textId="77777777" w:rsidR="004155CC" w:rsidRPr="007858D3" w:rsidRDefault="004155CC" w:rsidP="009A5AEC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A69671B" w14:textId="77777777" w:rsidR="00604FDC" w:rsidRPr="007858D3" w:rsidRDefault="001B07C4" w:rsidP="001B07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導入</w:t>
            </w:r>
          </w:p>
          <w:p w14:paraId="78A557B0" w14:textId="77777777" w:rsidR="001B07C4" w:rsidRPr="007858D3" w:rsidRDefault="00EB771D" w:rsidP="001B07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C05A59" wp14:editId="7956C133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737235</wp:posOffset>
                      </wp:positionV>
                      <wp:extent cx="1475105" cy="939800"/>
                      <wp:effectExtent l="19050" t="19050" r="10795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5105" cy="9398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4F67E" id="正方形/長方形 1" o:spid="_x0000_s1026" style="position:absolute;left:0;text-align:left;margin-left:56.4pt;margin-top:58.05pt;width:116.15pt;height: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" filled="f" strokecolor="black [3213]" strokeweight="3pt">
                      <v:stroke dashstyle="dash"/>
                    </v:rect>
                  </w:pict>
                </mc:Fallback>
              </mc:AlternateContent>
            </w:r>
            <w:r w:rsidR="001B07C4"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2126" w:type="dxa"/>
            <w:shd w:val="clear" w:color="auto" w:fill="auto"/>
            <w:hideMark/>
          </w:tcPr>
          <w:p w14:paraId="7A220148" w14:textId="77777777" w:rsidR="004155CC" w:rsidRPr="007858D3" w:rsidRDefault="004155CC" w:rsidP="00715F9A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5981B39" w14:textId="77777777" w:rsidR="004155CC" w:rsidRPr="007858D3" w:rsidRDefault="004155CC" w:rsidP="00715F9A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7591B1F" w14:textId="77777777" w:rsidR="00EB771D" w:rsidRDefault="00120694" w:rsidP="00715F9A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前時に考えたグループごとの</w:t>
            </w:r>
            <w:r w:rsidR="00EC4315"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解決策の</w:t>
            </w:r>
            <w:r w:rsidR="00EB771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優先順位（ダイヤモンドランキング）について</w:t>
            </w:r>
          </w:p>
          <w:p w14:paraId="70723DB0" w14:textId="77777777" w:rsidR="006C6F17" w:rsidRPr="007858D3" w:rsidRDefault="00EB771D" w:rsidP="00EB771D">
            <w:pPr>
              <w:widowControl/>
              <w:spacing w:line="36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771D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「</w:t>
            </w:r>
            <w:proofErr w:type="spellStart"/>
            <w:r w:rsidRPr="00EB771D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MetaMoji</w:t>
            </w:r>
            <w:proofErr w:type="spellEnd"/>
            <w:r w:rsidRPr="00EB771D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」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と</w:t>
            </w:r>
            <w:r w:rsidR="00601099" w:rsidRPr="00EB771D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電子黒板と</w:t>
            </w:r>
            <w:r w:rsidR="00EC4315" w:rsidRPr="00EB771D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で確認し、他グループとの相違点について考える</w:t>
            </w:r>
            <w:r w:rsidR="00A95410" w:rsidRPr="00EB771D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。</w:t>
            </w:r>
          </w:p>
        </w:tc>
        <w:tc>
          <w:tcPr>
            <w:tcW w:w="2835" w:type="dxa"/>
            <w:shd w:val="clear" w:color="auto" w:fill="auto"/>
            <w:hideMark/>
          </w:tcPr>
          <w:p w14:paraId="69B58970" w14:textId="77777777" w:rsidR="00604FDC" w:rsidRPr="007858D3" w:rsidRDefault="00604FDC" w:rsidP="00A71E6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74667B4E" w14:textId="77777777" w:rsidR="004155CC" w:rsidRPr="007858D3" w:rsidRDefault="004155CC" w:rsidP="00A71E6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A955593" w14:textId="77777777" w:rsidR="004155CC" w:rsidRPr="007858D3" w:rsidRDefault="00037888" w:rsidP="00732370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討論の対戦相手を発表し、相手の</w:t>
            </w:r>
            <w:r w:rsidR="00EC4315"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優先順位が最も高い方策と最も低い方策に注目し、</w:t>
            </w: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指摘するポイントについて</w:t>
            </w:r>
            <w:r w:rsidR="0060109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事前に</w:t>
            </w: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考察させる。</w:t>
            </w:r>
          </w:p>
          <w:p w14:paraId="6E00B427" w14:textId="77777777" w:rsidR="009A5AEC" w:rsidRPr="007858D3" w:rsidRDefault="009A5AEC" w:rsidP="00732370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C0C2E83" w14:textId="77777777" w:rsidR="00604FDC" w:rsidRPr="007858D3" w:rsidRDefault="00604FDC" w:rsidP="001B07C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hideMark/>
          </w:tcPr>
          <w:p w14:paraId="6A611242" w14:textId="77777777" w:rsidR="004155CC" w:rsidRPr="007858D3" w:rsidRDefault="00EB771D" w:rsidP="001B07C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EBC90" wp14:editId="51D49DAE">
                      <wp:simplePos x="0" y="0"/>
                      <wp:positionH relativeFrom="column">
                        <wp:posOffset>-5505858</wp:posOffset>
                      </wp:positionH>
                      <wp:positionV relativeFrom="paragraph">
                        <wp:posOffset>98844</wp:posOffset>
                      </wp:positionV>
                      <wp:extent cx="6349041" cy="288290"/>
                      <wp:effectExtent l="0" t="0" r="13970" b="165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9041" cy="288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40D489" w14:textId="77777777" w:rsidR="00C82678" w:rsidRPr="00B01A19" w:rsidRDefault="00EB771D" w:rsidP="00EB771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16"/>
                                    </w:rPr>
                                    <w:t>【</w:t>
                                  </w:r>
                                  <w:r w:rsidR="00C82678" w:rsidRPr="00B01A19">
                                    <w:rPr>
                                      <w:rFonts w:ascii="ＭＳ 明朝" w:eastAsia="ＭＳ 明朝" w:hAnsi="ＭＳ 明朝" w:hint="eastAsia"/>
                                      <w:szCs w:val="16"/>
                                    </w:rPr>
                                    <w:t>MQ</w:t>
                                  </w:r>
                                  <w:r w:rsidR="00C82678" w:rsidRPr="00B01A1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16"/>
                                    </w:rPr>
                                    <w:t>（</w:t>
                                  </w:r>
                                  <w:r w:rsidR="00C82678" w:rsidRPr="00B01A19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16"/>
                                    </w:rPr>
                                    <w:t>単元を貫く基軸となる問い）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】</w:t>
                                  </w:r>
                                  <w:r w:rsidR="006E0DA7" w:rsidRPr="00B01A19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発展途上国</w:t>
                                  </w:r>
                                  <w:r w:rsidR="006E0DA7" w:rsidRPr="00B01A19">
                                    <w:rPr>
                                      <w:rFonts w:ascii="ＭＳ 明朝" w:eastAsia="ＭＳ 明朝" w:hAnsi="ＭＳ 明朝"/>
                                    </w:rPr>
                                    <w:t>の食料問題を解決するにはどうすればよいだろうか</w:t>
                                  </w:r>
                                  <w:r w:rsidR="006E0DA7" w:rsidRPr="00B01A19"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EBC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33.55pt;margin-top:7.8pt;width:499.9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" fillcolor="white [3201]" strokeweight=".5pt">
                      <v:textbox>
                        <w:txbxContent>
                          <w:p w14:paraId="4040D489" w14:textId="77777777" w:rsidR="00C82678" w:rsidRPr="00B01A19" w:rsidRDefault="00EB771D" w:rsidP="00EB771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16"/>
                              </w:rPr>
                              <w:t>【</w:t>
                            </w:r>
                            <w:r w:rsidR="00C82678" w:rsidRPr="00B01A19">
                              <w:rPr>
                                <w:rFonts w:ascii="ＭＳ 明朝" w:eastAsia="ＭＳ 明朝" w:hAnsi="ＭＳ 明朝" w:hint="eastAsia"/>
                                <w:szCs w:val="16"/>
                              </w:rPr>
                              <w:t>MQ</w:t>
                            </w:r>
                            <w:r w:rsidR="00C82678" w:rsidRPr="00B01A19">
                              <w:rPr>
                                <w:rFonts w:ascii="ＭＳ 明朝" w:eastAsia="ＭＳ 明朝" w:hAnsi="ＭＳ 明朝" w:hint="eastAsia"/>
                                <w:sz w:val="20"/>
                                <w:szCs w:val="16"/>
                              </w:rPr>
                              <w:t>（</w:t>
                            </w:r>
                            <w:r w:rsidR="00C82678" w:rsidRPr="00B01A19">
                              <w:rPr>
                                <w:rFonts w:ascii="ＭＳ 明朝" w:eastAsia="ＭＳ 明朝" w:hAnsi="ＭＳ 明朝"/>
                                <w:sz w:val="20"/>
                                <w:szCs w:val="16"/>
                              </w:rPr>
                              <w:t>単元を貫く基軸となる問い）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  <w:r w:rsidR="006E0DA7" w:rsidRPr="00B01A19">
                              <w:rPr>
                                <w:rFonts w:ascii="ＭＳ 明朝" w:eastAsia="ＭＳ 明朝" w:hAnsi="ＭＳ 明朝" w:hint="eastAsia"/>
                              </w:rPr>
                              <w:t xml:space="preserve"> 発展途上国</w:t>
                            </w:r>
                            <w:r w:rsidR="006E0DA7" w:rsidRPr="00B01A19">
                              <w:rPr>
                                <w:rFonts w:ascii="ＭＳ 明朝" w:eastAsia="ＭＳ 明朝" w:hAnsi="ＭＳ 明朝"/>
                              </w:rPr>
                              <w:t>の食料問題を解決するにはどうすればよいだろうか</w:t>
                            </w:r>
                            <w:r w:rsidR="006E0DA7" w:rsidRPr="00B01A19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06506F" w14:textId="77777777" w:rsidR="004155CC" w:rsidRPr="007858D3" w:rsidRDefault="004155CC" w:rsidP="001B07C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72487FB9" w14:textId="77777777" w:rsidR="00604FDC" w:rsidRPr="007858D3" w:rsidRDefault="00502FC1" w:rsidP="001B07C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行動観察</w:t>
            </w:r>
          </w:p>
        </w:tc>
      </w:tr>
      <w:tr w:rsidR="00604FDC" w:rsidRPr="007858D3" w14:paraId="05B899C6" w14:textId="77777777" w:rsidTr="0055488B">
        <w:trPr>
          <w:trHeight w:val="1100"/>
        </w:trPr>
        <w:tc>
          <w:tcPr>
            <w:tcW w:w="1413" w:type="dxa"/>
            <w:vAlign w:val="center"/>
          </w:tcPr>
          <w:p w14:paraId="03F2F201" w14:textId="77777777" w:rsidR="001B03F6" w:rsidRPr="007858D3" w:rsidRDefault="001B03F6" w:rsidP="001B07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A3AC6C4" w14:textId="77777777" w:rsidR="001B03F6" w:rsidRPr="007858D3" w:rsidRDefault="001B03F6" w:rsidP="001B07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BE7FBBB" w14:textId="77777777" w:rsidR="001B03F6" w:rsidRPr="007858D3" w:rsidRDefault="001B03F6" w:rsidP="001B07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DB12D6A" w14:textId="77777777" w:rsidR="001B03F6" w:rsidRPr="007858D3" w:rsidRDefault="001B03F6" w:rsidP="001B07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1283EB5" w14:textId="77777777" w:rsidR="001B03F6" w:rsidRPr="007858D3" w:rsidRDefault="001B03F6" w:rsidP="001B07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FFA81B1" w14:textId="77777777" w:rsidR="001B03F6" w:rsidRPr="007858D3" w:rsidRDefault="001B03F6" w:rsidP="00107D60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84E3846" w14:textId="77777777" w:rsidR="001B07C4" w:rsidRPr="007858D3" w:rsidRDefault="001B07C4" w:rsidP="001B07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展開</w:t>
            </w:r>
          </w:p>
          <w:p w14:paraId="3BD18828" w14:textId="77777777" w:rsidR="001B07C4" w:rsidRPr="007858D3" w:rsidRDefault="001B07C4" w:rsidP="001B07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942470"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40</w:t>
            </w:r>
            <w:r w:rsidR="00502FC1"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分</w:t>
            </w: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70613F3E" w14:textId="77777777" w:rsidR="001B07C4" w:rsidRPr="007858D3" w:rsidRDefault="001B07C4" w:rsidP="001B03F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DC4301F" w14:textId="77777777" w:rsidR="001B07C4" w:rsidRPr="007858D3" w:rsidRDefault="001B07C4" w:rsidP="001B07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A77062E" w14:textId="77777777" w:rsidR="001B07C4" w:rsidRPr="007858D3" w:rsidRDefault="001B07C4" w:rsidP="001B07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334E249" w14:textId="77777777" w:rsidR="001B07C4" w:rsidRPr="007858D3" w:rsidRDefault="001B07C4" w:rsidP="001B07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2ED9E09D" w14:textId="77777777" w:rsidR="001B07C4" w:rsidRPr="007858D3" w:rsidRDefault="001B07C4" w:rsidP="004155CC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8AB58F" w14:textId="77777777" w:rsidR="00732370" w:rsidRPr="00062228" w:rsidRDefault="00732370" w:rsidP="00604FDC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1F641694" w14:textId="77777777" w:rsidR="00DF668B" w:rsidRPr="00062228" w:rsidRDefault="00DF668B" w:rsidP="00604FDC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5DC2E755" w14:textId="77777777" w:rsidR="007858D3" w:rsidRPr="00062228" w:rsidRDefault="00037888" w:rsidP="00604FDC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グループ対抗</w:t>
            </w:r>
            <w:r w:rsidR="006C6F17"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のトーナメント方式</w:t>
            </w:r>
            <w:r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で討論を行う。</w:t>
            </w:r>
          </w:p>
          <w:p w14:paraId="1931913B" w14:textId="77777777" w:rsidR="007858D3" w:rsidRPr="00062228" w:rsidRDefault="007858D3" w:rsidP="00604FDC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1D9D46BF" w14:textId="77777777" w:rsidR="00F348D0" w:rsidRPr="00062228" w:rsidRDefault="00F348D0" w:rsidP="00604FDC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35AFDDB6" w14:textId="77777777" w:rsidR="00037888" w:rsidRPr="00062228" w:rsidRDefault="00EB771D" w:rsidP="00F348D0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2228">
              <w:rPr>
                <w:rFonts w:ascii="ＭＳ 明朝" w:eastAsia="ＭＳ 明朝" w:hAnsi="ＭＳ 明朝" w:cs="ＭＳ Ｐゴシック" w:hint="eastAsia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B1ECFB" wp14:editId="18DD520C">
                      <wp:simplePos x="0" y="0"/>
                      <wp:positionH relativeFrom="column">
                        <wp:posOffset>-178291</wp:posOffset>
                      </wp:positionH>
                      <wp:positionV relativeFrom="paragraph">
                        <wp:posOffset>467612</wp:posOffset>
                      </wp:positionV>
                      <wp:extent cx="1466478" cy="715992"/>
                      <wp:effectExtent l="19050" t="19050" r="19685" b="2730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78" cy="715992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932A7" id="正方形/長方形 4" o:spid="_x0000_s1026" style="position:absolute;left:0;text-align:left;margin-left:-14.05pt;margin-top:36.8pt;width:115.45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" filled="f" strokecolor="windowText" strokeweight="3pt">
                      <v:stroke dashstyle="dash"/>
                    </v:rect>
                  </w:pict>
                </mc:Fallback>
              </mc:AlternateContent>
            </w:r>
            <w:r w:rsidR="00037888"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他グループの意見発表を聞</w:t>
            </w:r>
            <w:r w:rsidR="00F348D0"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きながら</w:t>
            </w:r>
            <w:r w:rsidR="00037888"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F348D0"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="008D123A" w:rsidRPr="00062228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「</w:t>
            </w:r>
            <w:proofErr w:type="spellStart"/>
            <w:r w:rsidR="008D123A" w:rsidRPr="00062228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MetaMoji</w:t>
            </w:r>
            <w:proofErr w:type="spellEnd"/>
            <w:r w:rsidR="008D123A" w:rsidRPr="00062228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」</w:t>
            </w:r>
            <w:r w:rsidR="00037888" w:rsidRPr="00062228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上で</w:t>
            </w:r>
            <w:r w:rsidR="006C6F17" w:rsidRPr="00062228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適宜、</w:t>
            </w:r>
            <w:r w:rsidR="00037888" w:rsidRPr="00062228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優先順位を変えていく。</w:t>
            </w:r>
          </w:p>
          <w:p w14:paraId="36D95E2B" w14:textId="77777777" w:rsidR="008041EB" w:rsidRPr="00062228" w:rsidRDefault="008041EB" w:rsidP="00604FDC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BFE634C" w14:textId="77777777" w:rsidR="00732370" w:rsidRPr="007858D3" w:rsidRDefault="00EB771D" w:rsidP="00732370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A1494F" wp14:editId="2F864952">
                      <wp:simplePos x="0" y="0"/>
                      <wp:positionH relativeFrom="column">
                        <wp:posOffset>-2192020</wp:posOffset>
                      </wp:positionH>
                      <wp:positionV relativeFrom="paragraph">
                        <wp:posOffset>109592</wp:posOffset>
                      </wp:positionV>
                      <wp:extent cx="4416269" cy="288290"/>
                      <wp:effectExtent l="0" t="0" r="22860" b="165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6269" cy="288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B327BD" w14:textId="77777777" w:rsidR="00C82678" w:rsidRPr="00B01A19" w:rsidRDefault="00EB771D" w:rsidP="00EB771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【</w:t>
                                  </w:r>
                                  <w:r w:rsidR="00C82678" w:rsidRPr="00B01A19">
                                    <w:rPr>
                                      <w:rFonts w:ascii="ＭＳ 明朝" w:eastAsia="ＭＳ 明朝" w:hAnsi="ＭＳ 明朝"/>
                                    </w:rPr>
                                    <w:t>S</w:t>
                                  </w:r>
                                  <w:r w:rsidR="00C82678" w:rsidRPr="00B01A19">
                                    <w:rPr>
                                      <w:rFonts w:ascii="ＭＳ 明朝" w:eastAsia="ＭＳ 明朝" w:hAnsi="ＭＳ 明朝" w:hint="eastAsia"/>
                                    </w:rPr>
                                    <w:t>Q</w:t>
                                  </w:r>
                                  <w:r w:rsidR="00C82678" w:rsidRPr="00B01A1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（</w:t>
                                  </w:r>
                                  <w:r w:rsidR="00C82678" w:rsidRPr="00B01A19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本時の問い）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】 </w:t>
                                  </w:r>
                                  <w:r w:rsidR="006E0DA7" w:rsidRPr="00B01A19">
                                    <w:rPr>
                                      <w:rFonts w:ascii="ＭＳ 明朝" w:eastAsia="ＭＳ 明朝" w:hAnsi="ＭＳ 明朝" w:hint="eastAsia"/>
                                    </w:rPr>
                                    <w:t>解決</w:t>
                                  </w:r>
                                  <w:r w:rsidR="006E0DA7" w:rsidRPr="00B01A19">
                                    <w:rPr>
                                      <w:rFonts w:ascii="ＭＳ 明朝" w:eastAsia="ＭＳ 明朝" w:hAnsi="ＭＳ 明朝"/>
                                    </w:rPr>
                                    <w:t>するための</w:t>
                                  </w:r>
                                  <w:r w:rsidR="004342C5" w:rsidRPr="00B01A19">
                                    <w:rPr>
                                      <w:rFonts w:ascii="ＭＳ 明朝" w:eastAsia="ＭＳ 明朝" w:hAnsi="ＭＳ 明朝" w:hint="eastAsia"/>
                                    </w:rPr>
                                    <w:t>方</w:t>
                                  </w:r>
                                  <w:r w:rsidR="006E0DA7" w:rsidRPr="00B01A19">
                                    <w:rPr>
                                      <w:rFonts w:ascii="ＭＳ 明朝" w:eastAsia="ＭＳ 明朝" w:hAnsi="ＭＳ 明朝" w:hint="eastAsia"/>
                                    </w:rPr>
                                    <w:t>策</w:t>
                                  </w:r>
                                  <w:r w:rsidR="006E0DA7" w:rsidRPr="00B01A19">
                                    <w:rPr>
                                      <w:rFonts w:ascii="ＭＳ 明朝" w:eastAsia="ＭＳ 明朝" w:hAnsi="ＭＳ 明朝"/>
                                    </w:rPr>
                                    <w:t>に優先順位をつけてみよう</w:t>
                                  </w:r>
                                  <w:r w:rsidR="004342C5" w:rsidRPr="00B01A19"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1494F" id="テキスト ボックス 3" o:spid="_x0000_s1027" type="#_x0000_t202" style="position:absolute;left:0;text-align:left;margin-left:-172.6pt;margin-top:8.65pt;width:347.7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" fillcolor="white [3201]" strokeweight=".5pt">
                      <v:textbox>
                        <w:txbxContent>
                          <w:p w14:paraId="65B327BD" w14:textId="77777777" w:rsidR="00C82678" w:rsidRPr="00B01A19" w:rsidRDefault="00EB771D" w:rsidP="00EB771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 w:rsidR="00C82678" w:rsidRPr="00B01A19">
                              <w:rPr>
                                <w:rFonts w:ascii="ＭＳ 明朝" w:eastAsia="ＭＳ 明朝" w:hAnsi="ＭＳ 明朝"/>
                              </w:rPr>
                              <w:t>S</w:t>
                            </w:r>
                            <w:r w:rsidR="00C82678" w:rsidRPr="00B01A19">
                              <w:rPr>
                                <w:rFonts w:ascii="ＭＳ 明朝" w:eastAsia="ＭＳ 明朝" w:hAnsi="ＭＳ 明朝" w:hint="eastAsia"/>
                              </w:rPr>
                              <w:t>Q</w:t>
                            </w:r>
                            <w:r w:rsidR="00C82678" w:rsidRPr="00B01A1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</w:t>
                            </w:r>
                            <w:r w:rsidR="00C82678" w:rsidRPr="00B01A1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本時の問い）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】 </w:t>
                            </w:r>
                            <w:r w:rsidR="006E0DA7" w:rsidRPr="00B01A19">
                              <w:rPr>
                                <w:rFonts w:ascii="ＭＳ 明朝" w:eastAsia="ＭＳ 明朝" w:hAnsi="ＭＳ 明朝" w:hint="eastAsia"/>
                              </w:rPr>
                              <w:t>解決</w:t>
                            </w:r>
                            <w:r w:rsidR="006E0DA7" w:rsidRPr="00B01A19">
                              <w:rPr>
                                <w:rFonts w:ascii="ＭＳ 明朝" w:eastAsia="ＭＳ 明朝" w:hAnsi="ＭＳ 明朝"/>
                              </w:rPr>
                              <w:t>するための</w:t>
                            </w:r>
                            <w:r w:rsidR="004342C5" w:rsidRPr="00B01A19">
                              <w:rPr>
                                <w:rFonts w:ascii="ＭＳ 明朝" w:eastAsia="ＭＳ 明朝" w:hAnsi="ＭＳ 明朝" w:hint="eastAsia"/>
                              </w:rPr>
                              <w:t>方</w:t>
                            </w:r>
                            <w:r w:rsidR="006E0DA7" w:rsidRPr="00B01A19">
                              <w:rPr>
                                <w:rFonts w:ascii="ＭＳ 明朝" w:eastAsia="ＭＳ 明朝" w:hAnsi="ＭＳ 明朝" w:hint="eastAsia"/>
                              </w:rPr>
                              <w:t>策</w:t>
                            </w:r>
                            <w:r w:rsidR="006E0DA7" w:rsidRPr="00B01A19">
                              <w:rPr>
                                <w:rFonts w:ascii="ＭＳ 明朝" w:eastAsia="ＭＳ 明朝" w:hAnsi="ＭＳ 明朝"/>
                              </w:rPr>
                              <w:t>に優先順位をつけてみよう</w:t>
                            </w:r>
                            <w:r w:rsidR="004342C5" w:rsidRPr="00B01A19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3445FA" w14:textId="77777777" w:rsidR="00DF668B" w:rsidRPr="007858D3" w:rsidRDefault="00DF668B" w:rsidP="00732370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56D932F" w14:textId="77777777" w:rsidR="00037888" w:rsidRPr="007858D3" w:rsidRDefault="00037888" w:rsidP="001206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他グループの討論を見て、</w:t>
            </w:r>
            <w:r w:rsidR="006C6F17"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論理的に解決方法を表現できているか</w:t>
            </w: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適切に</w:t>
            </w:r>
            <w:r w:rsidR="006C6F17"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評価させる。</w:t>
            </w:r>
          </w:p>
          <w:p w14:paraId="37B46C95" w14:textId="77777777" w:rsidR="00037888" w:rsidRPr="007858D3" w:rsidRDefault="00037888" w:rsidP="001206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FB6694C" w14:textId="77777777" w:rsidR="00F348D0" w:rsidRPr="007858D3" w:rsidRDefault="00F348D0" w:rsidP="001206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3F241EE" w14:textId="77777777" w:rsidR="00120694" w:rsidRPr="007858D3" w:rsidRDefault="00F348D0" w:rsidP="00F348D0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対戦が進むにつれて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="00120694"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考えている優先順位に「コスト意識」「スピード感」「持続可能性」といった現実的な視点があるかどうかを</w:t>
            </w:r>
            <w:r w:rsidR="006C6F17"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意識するようにアドバイスする</w:t>
            </w:r>
            <w:r w:rsidR="00942470"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410" w:type="dxa"/>
            <w:shd w:val="clear" w:color="auto" w:fill="auto"/>
          </w:tcPr>
          <w:p w14:paraId="6FD81F93" w14:textId="77777777" w:rsidR="00732370" w:rsidRPr="007858D3" w:rsidRDefault="00732370" w:rsidP="00604FDC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1403B9E" w14:textId="77777777" w:rsidR="00732370" w:rsidRPr="007858D3" w:rsidRDefault="00732370" w:rsidP="00604FDC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283C07EC" w14:textId="77777777" w:rsidR="00107D60" w:rsidRPr="00062228" w:rsidRDefault="00942470" w:rsidP="00F348D0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グループ活動に積極的に参加し、現実的な解決方法を</w:t>
            </w:r>
            <w:r w:rsidR="00F348D0"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提案しようとしている</w:t>
            </w:r>
            <w:r w:rsidR="001B03F6"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。</w:t>
            </w:r>
            <w:r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【関心・意欲・態度</w:t>
            </w:r>
            <w:r w:rsidR="00502FC1"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】</w:t>
            </w:r>
          </w:p>
          <w:p w14:paraId="2208B550" w14:textId="77777777" w:rsidR="006C6F17" w:rsidRPr="00062228" w:rsidRDefault="006C6F17" w:rsidP="001B03F6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432089F7" w14:textId="77777777" w:rsidR="00DF668B" w:rsidRPr="007858D3" w:rsidRDefault="006C6F17" w:rsidP="00F348D0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他グループの意見を踏まえて、多面的・多角的に考</w:t>
            </w:r>
            <w:r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察</w:t>
            </w:r>
            <w:r w:rsidR="00F348D0"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し</w:t>
            </w:r>
            <w:r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、論理的に自分の言葉で考えを表現</w:t>
            </w:r>
            <w:r w:rsidR="00F348D0"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して</w:t>
            </w:r>
            <w:r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いる</w:t>
            </w:r>
            <w:r w:rsidR="00942470"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。</w:t>
            </w:r>
            <w:r w:rsidR="001B03F6"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【思考・判断・表</w:t>
            </w:r>
            <w:r w:rsidR="001B03F6"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現】</w:t>
            </w:r>
          </w:p>
        </w:tc>
        <w:tc>
          <w:tcPr>
            <w:tcW w:w="1672" w:type="dxa"/>
            <w:shd w:val="clear" w:color="auto" w:fill="auto"/>
          </w:tcPr>
          <w:p w14:paraId="5259A2A5" w14:textId="77777777" w:rsidR="00732370" w:rsidRPr="007858D3" w:rsidRDefault="00732370" w:rsidP="00604FDC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3C16C95" w14:textId="77777777" w:rsidR="00732370" w:rsidRPr="007858D3" w:rsidRDefault="00732370" w:rsidP="00604FDC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E6F6566" w14:textId="77777777" w:rsidR="007858D3" w:rsidRPr="007858D3" w:rsidRDefault="008041EB" w:rsidP="006C6F1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行動観察</w:t>
            </w:r>
          </w:p>
          <w:p w14:paraId="5291C8A7" w14:textId="77777777" w:rsidR="006C6F17" w:rsidRPr="007858D3" w:rsidRDefault="008D123A" w:rsidP="006C6F1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「</w:t>
            </w:r>
            <w:proofErr w:type="spellStart"/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MetaMoji</w:t>
            </w:r>
            <w:proofErr w:type="spellEnd"/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」</w:t>
            </w:r>
            <w:r w:rsidR="006C6F17"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への記入内容</w:t>
            </w:r>
          </w:p>
          <w:p w14:paraId="3DCB9D43" w14:textId="77777777" w:rsidR="00732370" w:rsidRDefault="00732370" w:rsidP="00604FDC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75CF113" w14:textId="77777777" w:rsidR="00601099" w:rsidRPr="007858D3" w:rsidRDefault="00601099" w:rsidP="00604FDC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39948A8" w14:textId="77777777" w:rsidR="00601099" w:rsidRPr="007858D3" w:rsidRDefault="00601099" w:rsidP="00601099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行動観察</w:t>
            </w:r>
          </w:p>
          <w:p w14:paraId="3A853E4E" w14:textId="77777777" w:rsidR="00601099" w:rsidRPr="007858D3" w:rsidRDefault="00601099" w:rsidP="00601099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「</w:t>
            </w:r>
            <w:proofErr w:type="spellStart"/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MetaMoji</w:t>
            </w:r>
            <w:proofErr w:type="spellEnd"/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」への記入内容</w:t>
            </w:r>
          </w:p>
          <w:p w14:paraId="24B4180B" w14:textId="77777777" w:rsidR="001B03F6" w:rsidRPr="007858D3" w:rsidRDefault="001B03F6" w:rsidP="00604FDC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2C0B3271" w14:textId="77777777" w:rsidR="00A672DE" w:rsidRPr="007858D3" w:rsidRDefault="00A672DE" w:rsidP="00604FDC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49AE7BA" w14:textId="77777777" w:rsidR="001B03F6" w:rsidRPr="007858D3" w:rsidRDefault="001B03F6" w:rsidP="00604FDC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E3127" w:rsidRPr="007858D3" w14:paraId="40552D90" w14:textId="77777777" w:rsidTr="0055488B">
        <w:trPr>
          <w:trHeight w:val="1100"/>
        </w:trPr>
        <w:tc>
          <w:tcPr>
            <w:tcW w:w="1413" w:type="dxa"/>
            <w:vAlign w:val="center"/>
          </w:tcPr>
          <w:p w14:paraId="15EFF42F" w14:textId="77777777" w:rsidR="001E3127" w:rsidRPr="007858D3" w:rsidRDefault="000C2CDA" w:rsidP="001B07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まとめ</w:t>
            </w:r>
          </w:p>
          <w:p w14:paraId="31776BD8" w14:textId="77777777" w:rsidR="001E3127" w:rsidRPr="007858D3" w:rsidRDefault="001E3127" w:rsidP="001B07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942470"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5</w:t>
            </w: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2126" w:type="dxa"/>
            <w:shd w:val="clear" w:color="auto" w:fill="auto"/>
          </w:tcPr>
          <w:p w14:paraId="4D70FCDC" w14:textId="77777777" w:rsidR="00502FC1" w:rsidRPr="00062228" w:rsidRDefault="00037888" w:rsidP="000B21D0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振り返りシートに、単元の学習を</w:t>
            </w:r>
            <w:r w:rsidR="000B21D0"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振り返り考察した結果を</w:t>
            </w:r>
            <w:r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記入する。</w:t>
            </w:r>
          </w:p>
          <w:p w14:paraId="02A15107" w14:textId="77777777" w:rsidR="001B03F6" w:rsidRPr="00062228" w:rsidRDefault="001B03F6" w:rsidP="001E3127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1AE2980" w14:textId="77777777" w:rsidR="00CA1CD4" w:rsidRPr="00062228" w:rsidRDefault="00037888" w:rsidP="00604FDC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lastRenderedPageBreak/>
              <w:t>単元の学習前の自分のコメント</w:t>
            </w:r>
            <w:r w:rsidR="006C6F17"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と比較し、学習後の</w:t>
            </w:r>
            <w:r w:rsidRPr="0006222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考えの深まりを実感させる。</w:t>
            </w:r>
          </w:p>
          <w:p w14:paraId="117AD092" w14:textId="77777777" w:rsidR="00CA1CD4" w:rsidRPr="00062228" w:rsidRDefault="00CA1CD4" w:rsidP="00604FDC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FA03CF0" w14:textId="77777777" w:rsidR="006C6F17" w:rsidRPr="007858D3" w:rsidRDefault="006C6F17" w:rsidP="00307E28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hint="eastAsia"/>
                <w:sz w:val="20"/>
                <w:szCs w:val="20"/>
              </w:rPr>
              <w:t>食料問題の社会的背景について多面的・多角的な視点を持って考察し、そ</w:t>
            </w:r>
            <w:r w:rsidRPr="007858D3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の解決策を自分の言葉で</w:t>
            </w:r>
            <w:r w:rsidRPr="0006222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表現</w:t>
            </w:r>
            <w:r w:rsidR="00307E28" w:rsidRPr="0006222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して</w:t>
            </w:r>
            <w:r w:rsidRPr="0006222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いる。</w:t>
            </w:r>
          </w:p>
          <w:p w14:paraId="314E957B" w14:textId="77777777" w:rsidR="00CA1CD4" w:rsidRPr="007858D3" w:rsidRDefault="00013A8D" w:rsidP="00604FDC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【思考･判断・表現】</w:t>
            </w:r>
          </w:p>
        </w:tc>
        <w:tc>
          <w:tcPr>
            <w:tcW w:w="1672" w:type="dxa"/>
            <w:shd w:val="clear" w:color="auto" w:fill="auto"/>
          </w:tcPr>
          <w:p w14:paraId="2EC94C3A" w14:textId="77777777" w:rsidR="001E3127" w:rsidRPr="007858D3" w:rsidRDefault="00037888" w:rsidP="00604FDC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lastRenderedPageBreak/>
              <w:t>振り返りシートの記入</w:t>
            </w:r>
            <w:r w:rsidR="006C6F17" w:rsidRPr="007858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内容</w:t>
            </w:r>
          </w:p>
          <w:p w14:paraId="7B7E1DEA" w14:textId="77777777" w:rsidR="00CA1CD4" w:rsidRPr="007858D3" w:rsidRDefault="00CA1CD4" w:rsidP="00604FDC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  <w:p w14:paraId="304E99D6" w14:textId="77777777" w:rsidR="00CA1CD4" w:rsidRPr="007858D3" w:rsidRDefault="00CA1CD4" w:rsidP="00604FDC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  <w:p w14:paraId="52707C16" w14:textId="77777777" w:rsidR="00CA1CD4" w:rsidRPr="007858D3" w:rsidRDefault="00CA1CD4" w:rsidP="00604FDC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</w:tbl>
    <w:p w14:paraId="1EC1B16D" w14:textId="77777777" w:rsidR="00604FDC" w:rsidRDefault="00604FDC" w:rsidP="00326942">
      <w:pPr>
        <w:tabs>
          <w:tab w:val="left" w:pos="1490"/>
        </w:tabs>
        <w:jc w:val="left"/>
      </w:pPr>
    </w:p>
    <w:sectPr w:rsidR="00604FDC" w:rsidSect="00C8267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8235" w14:textId="77777777" w:rsidR="003D4037" w:rsidRDefault="003D4037" w:rsidP="00A95410">
      <w:r>
        <w:separator/>
      </w:r>
    </w:p>
  </w:endnote>
  <w:endnote w:type="continuationSeparator" w:id="0">
    <w:p w14:paraId="70514090" w14:textId="77777777" w:rsidR="003D4037" w:rsidRDefault="003D4037" w:rsidP="00A9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6E60" w14:textId="77777777" w:rsidR="003D4037" w:rsidRDefault="003D4037" w:rsidP="00A95410">
      <w:r>
        <w:separator/>
      </w:r>
    </w:p>
  </w:footnote>
  <w:footnote w:type="continuationSeparator" w:id="0">
    <w:p w14:paraId="54AFDD4A" w14:textId="77777777" w:rsidR="003D4037" w:rsidRDefault="003D4037" w:rsidP="00A9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901"/>
    <w:multiLevelType w:val="hybridMultilevel"/>
    <w:tmpl w:val="EC120D86"/>
    <w:lvl w:ilvl="0" w:tplc="619E8454">
      <w:start w:val="1"/>
      <w:numFmt w:val="decimal"/>
      <w:lvlText w:val="第%1次"/>
      <w:lvlJc w:val="left"/>
      <w:pPr>
        <w:ind w:left="15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35"/>
    <w:rsid w:val="00013A8D"/>
    <w:rsid w:val="00017A40"/>
    <w:rsid w:val="0002293E"/>
    <w:rsid w:val="00036CC7"/>
    <w:rsid w:val="00037888"/>
    <w:rsid w:val="00062228"/>
    <w:rsid w:val="000B21D0"/>
    <w:rsid w:val="000C2CDA"/>
    <w:rsid w:val="000C65FF"/>
    <w:rsid w:val="00107D60"/>
    <w:rsid w:val="00120694"/>
    <w:rsid w:val="00123478"/>
    <w:rsid w:val="00155833"/>
    <w:rsid w:val="00156A42"/>
    <w:rsid w:val="00160A7F"/>
    <w:rsid w:val="001957A6"/>
    <w:rsid w:val="001B03F6"/>
    <w:rsid w:val="001B07C4"/>
    <w:rsid w:val="001D6435"/>
    <w:rsid w:val="001E0956"/>
    <w:rsid w:val="001E3127"/>
    <w:rsid w:val="0020300C"/>
    <w:rsid w:val="002220C7"/>
    <w:rsid w:val="00243503"/>
    <w:rsid w:val="00260628"/>
    <w:rsid w:val="002727AC"/>
    <w:rsid w:val="002752E5"/>
    <w:rsid w:val="00293044"/>
    <w:rsid w:val="002A05F6"/>
    <w:rsid w:val="00307E28"/>
    <w:rsid w:val="00326942"/>
    <w:rsid w:val="00346809"/>
    <w:rsid w:val="00377A4A"/>
    <w:rsid w:val="003C6E19"/>
    <w:rsid w:val="003D4037"/>
    <w:rsid w:val="004155CC"/>
    <w:rsid w:val="00430D0B"/>
    <w:rsid w:val="0043153D"/>
    <w:rsid w:val="004342C5"/>
    <w:rsid w:val="004725A3"/>
    <w:rsid w:val="004C23C6"/>
    <w:rsid w:val="004C4F67"/>
    <w:rsid w:val="004F74A6"/>
    <w:rsid w:val="00502FC1"/>
    <w:rsid w:val="0052545D"/>
    <w:rsid w:val="0055488B"/>
    <w:rsid w:val="00593AE8"/>
    <w:rsid w:val="005A6680"/>
    <w:rsid w:val="005B26FE"/>
    <w:rsid w:val="005D174F"/>
    <w:rsid w:val="00601099"/>
    <w:rsid w:val="00604FDC"/>
    <w:rsid w:val="00626EC0"/>
    <w:rsid w:val="006641E1"/>
    <w:rsid w:val="006C6F17"/>
    <w:rsid w:val="006D61FF"/>
    <w:rsid w:val="006E0740"/>
    <w:rsid w:val="006E0DA7"/>
    <w:rsid w:val="006E22F3"/>
    <w:rsid w:val="006F1A2D"/>
    <w:rsid w:val="00715F9A"/>
    <w:rsid w:val="00732370"/>
    <w:rsid w:val="00735356"/>
    <w:rsid w:val="007858D3"/>
    <w:rsid w:val="007972FE"/>
    <w:rsid w:val="007A3B8D"/>
    <w:rsid w:val="007C3098"/>
    <w:rsid w:val="007C7B52"/>
    <w:rsid w:val="007F49EE"/>
    <w:rsid w:val="008041EB"/>
    <w:rsid w:val="008368FE"/>
    <w:rsid w:val="00861694"/>
    <w:rsid w:val="00865C6C"/>
    <w:rsid w:val="0086636D"/>
    <w:rsid w:val="008B1635"/>
    <w:rsid w:val="008D123A"/>
    <w:rsid w:val="008E2515"/>
    <w:rsid w:val="00931228"/>
    <w:rsid w:val="0093344B"/>
    <w:rsid w:val="00942470"/>
    <w:rsid w:val="0094441F"/>
    <w:rsid w:val="0094559C"/>
    <w:rsid w:val="009A5AEC"/>
    <w:rsid w:val="00A246A2"/>
    <w:rsid w:val="00A44CE1"/>
    <w:rsid w:val="00A44EBF"/>
    <w:rsid w:val="00A51084"/>
    <w:rsid w:val="00A65739"/>
    <w:rsid w:val="00A672DE"/>
    <w:rsid w:val="00A71E6B"/>
    <w:rsid w:val="00A95410"/>
    <w:rsid w:val="00AA6033"/>
    <w:rsid w:val="00AD68CA"/>
    <w:rsid w:val="00AE34F2"/>
    <w:rsid w:val="00B01A19"/>
    <w:rsid w:val="00B20CDB"/>
    <w:rsid w:val="00B56F60"/>
    <w:rsid w:val="00B72B99"/>
    <w:rsid w:val="00BB6B69"/>
    <w:rsid w:val="00C32062"/>
    <w:rsid w:val="00C32ABB"/>
    <w:rsid w:val="00C82678"/>
    <w:rsid w:val="00C84F0F"/>
    <w:rsid w:val="00CA07FD"/>
    <w:rsid w:val="00CA1CD4"/>
    <w:rsid w:val="00CB39CD"/>
    <w:rsid w:val="00CB6846"/>
    <w:rsid w:val="00CE56A1"/>
    <w:rsid w:val="00D202D0"/>
    <w:rsid w:val="00D42265"/>
    <w:rsid w:val="00D72166"/>
    <w:rsid w:val="00D979C8"/>
    <w:rsid w:val="00DA0C33"/>
    <w:rsid w:val="00DA6587"/>
    <w:rsid w:val="00DA7B3C"/>
    <w:rsid w:val="00DC53A0"/>
    <w:rsid w:val="00DF668B"/>
    <w:rsid w:val="00DF7795"/>
    <w:rsid w:val="00E21631"/>
    <w:rsid w:val="00E332D7"/>
    <w:rsid w:val="00E6002A"/>
    <w:rsid w:val="00E76BF7"/>
    <w:rsid w:val="00EA52CD"/>
    <w:rsid w:val="00EB4DF4"/>
    <w:rsid w:val="00EB771D"/>
    <w:rsid w:val="00EC1820"/>
    <w:rsid w:val="00EC4315"/>
    <w:rsid w:val="00ED0092"/>
    <w:rsid w:val="00F128AB"/>
    <w:rsid w:val="00F3433E"/>
    <w:rsid w:val="00F348D0"/>
    <w:rsid w:val="00F6137E"/>
    <w:rsid w:val="00F65D56"/>
    <w:rsid w:val="00F8674C"/>
    <w:rsid w:val="00F911F9"/>
    <w:rsid w:val="00F91679"/>
    <w:rsid w:val="00FB10A6"/>
    <w:rsid w:val="00FC5FAD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9B39B"/>
  <w15:chartTrackingRefBased/>
  <w15:docId w15:val="{69F04D65-7CA0-4CC7-B73A-250CC8F1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6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410"/>
  </w:style>
  <w:style w:type="paragraph" w:styleId="a7">
    <w:name w:val="footer"/>
    <w:basedOn w:val="a"/>
    <w:link w:val="a8"/>
    <w:uiPriority w:val="99"/>
    <w:unhideWhenUsed/>
    <w:rsid w:val="00A95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410"/>
  </w:style>
  <w:style w:type="paragraph" w:styleId="a9">
    <w:name w:val="List Paragraph"/>
    <w:basedOn w:val="a"/>
    <w:uiPriority w:val="34"/>
    <w:qFormat/>
    <w:rsid w:val="00CA07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9D8B-0138-4042-BDCD-D2790A7E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tpgecadmin</dc:creator>
  <cp:keywords/>
  <dc:description/>
  <cp:lastModifiedBy>山口 洋之</cp:lastModifiedBy>
  <cp:revision>8</cp:revision>
  <cp:lastPrinted>2021-10-11T07:47:00Z</cp:lastPrinted>
  <dcterms:created xsi:type="dcterms:W3CDTF">2021-10-11T08:42:00Z</dcterms:created>
  <dcterms:modified xsi:type="dcterms:W3CDTF">2022-03-15T04:32:00Z</dcterms:modified>
</cp:coreProperties>
</file>