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B4EDC" w14:textId="358CB201" w:rsidR="004E0A3C" w:rsidRPr="001A605E" w:rsidRDefault="00226E17" w:rsidP="000874E3">
      <w:pPr>
        <w:jc w:val="center"/>
        <w:rPr>
          <w:sz w:val="28"/>
          <w:szCs w:val="28"/>
        </w:rPr>
      </w:pPr>
      <w:r w:rsidRPr="001A605E">
        <w:rPr>
          <w:rFonts w:hint="eastAsia"/>
          <w:sz w:val="28"/>
          <w:szCs w:val="28"/>
        </w:rPr>
        <w:t>第</w:t>
      </w:r>
      <w:r w:rsidR="00BA20C6" w:rsidRPr="001A605E">
        <w:rPr>
          <w:rFonts w:hint="eastAsia"/>
          <w:sz w:val="28"/>
          <w:szCs w:val="28"/>
        </w:rPr>
        <w:t>５</w:t>
      </w:r>
      <w:r w:rsidR="003E1777" w:rsidRPr="001A605E">
        <w:rPr>
          <w:rFonts w:hint="eastAsia"/>
          <w:sz w:val="28"/>
          <w:szCs w:val="28"/>
        </w:rPr>
        <w:t>学年</w:t>
      </w:r>
      <w:r w:rsidR="001A1931" w:rsidRPr="001A605E">
        <w:rPr>
          <w:rFonts w:hint="eastAsia"/>
          <w:sz w:val="28"/>
          <w:szCs w:val="28"/>
        </w:rPr>
        <w:t xml:space="preserve">　</w:t>
      </w:r>
      <w:r w:rsidRPr="001A605E">
        <w:rPr>
          <w:rFonts w:hint="eastAsia"/>
          <w:sz w:val="28"/>
          <w:szCs w:val="28"/>
        </w:rPr>
        <w:t>家庭科学習指導案</w:t>
      </w:r>
    </w:p>
    <w:p w14:paraId="30E414C4" w14:textId="5AE384FF" w:rsidR="00F74324" w:rsidRPr="006E10CA" w:rsidRDefault="00F74324" w:rsidP="00F74324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6E10C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本時の学習</w:t>
      </w:r>
    </w:p>
    <w:p w14:paraId="08909A1A" w14:textId="77777777" w:rsidR="0094668D" w:rsidRPr="006E10CA" w:rsidRDefault="00F74324" w:rsidP="000815F5">
      <w:pPr>
        <w:rPr>
          <w:color w:val="000000" w:themeColor="text1"/>
        </w:rPr>
      </w:pPr>
      <w:r w:rsidRPr="006E10CA">
        <w:rPr>
          <w:rFonts w:hint="eastAsia"/>
          <w:color w:val="000000" w:themeColor="text1"/>
        </w:rPr>
        <w:t xml:space="preserve">　</w:t>
      </w:r>
      <w:r w:rsidRPr="006E10C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(1)  目 標</w:t>
      </w:r>
      <w:r w:rsidRPr="006E10CA">
        <w:rPr>
          <w:rFonts w:hint="eastAsia"/>
          <w:color w:val="000000" w:themeColor="text1"/>
        </w:rPr>
        <w:t xml:space="preserve">　</w:t>
      </w:r>
    </w:p>
    <w:p w14:paraId="2F315038" w14:textId="4F53AA15" w:rsidR="00266B0A" w:rsidRPr="006E10CA" w:rsidRDefault="000815F5" w:rsidP="007C5F23">
      <w:pPr>
        <w:ind w:leftChars="270" w:left="567" w:firstLineChars="135" w:firstLine="283"/>
        <w:rPr>
          <w:color w:val="000000" w:themeColor="text1"/>
        </w:rPr>
      </w:pPr>
      <w:r w:rsidRPr="006E10CA">
        <w:rPr>
          <w:rFonts w:hint="eastAsia"/>
          <w:color w:val="000000" w:themeColor="text1"/>
        </w:rPr>
        <w:t>商品の</w:t>
      </w:r>
      <w:r w:rsidR="00EE545F" w:rsidRPr="006E10CA">
        <w:rPr>
          <w:rFonts w:hint="eastAsia"/>
          <w:color w:val="000000" w:themeColor="text1"/>
        </w:rPr>
        <w:t>分</w:t>
      </w:r>
      <w:r w:rsidRPr="006E10CA">
        <w:rPr>
          <w:rFonts w:hint="eastAsia"/>
          <w:color w:val="000000" w:themeColor="text1"/>
        </w:rPr>
        <w:t>量や値段</w:t>
      </w:r>
      <w:r w:rsidR="00EE545F" w:rsidRPr="006E10CA">
        <w:rPr>
          <w:rFonts w:hint="eastAsia"/>
          <w:color w:val="000000" w:themeColor="text1"/>
        </w:rPr>
        <w:t>，</w:t>
      </w:r>
      <w:r w:rsidRPr="006E10CA">
        <w:rPr>
          <w:rFonts w:hint="eastAsia"/>
          <w:color w:val="000000" w:themeColor="text1"/>
        </w:rPr>
        <w:t>原材料</w:t>
      </w:r>
      <w:r w:rsidR="00EE545F" w:rsidRPr="006E10CA">
        <w:rPr>
          <w:rFonts w:hint="eastAsia"/>
          <w:color w:val="000000" w:themeColor="text1"/>
        </w:rPr>
        <w:t>，</w:t>
      </w:r>
      <w:r w:rsidRPr="006E10CA">
        <w:rPr>
          <w:rFonts w:hint="eastAsia"/>
          <w:color w:val="000000" w:themeColor="text1"/>
        </w:rPr>
        <w:t>産地などをよく考えて比較するとともに</w:t>
      </w:r>
      <w:r w:rsidR="00EE545F" w:rsidRPr="006E10CA">
        <w:rPr>
          <w:rFonts w:hint="eastAsia"/>
          <w:color w:val="000000" w:themeColor="text1"/>
        </w:rPr>
        <w:t>，</w:t>
      </w:r>
      <w:r w:rsidRPr="006E10CA">
        <w:rPr>
          <w:rFonts w:hint="eastAsia"/>
          <w:color w:val="000000" w:themeColor="text1"/>
        </w:rPr>
        <w:t>使う目的や場面に合わせて物を選</w:t>
      </w:r>
      <w:r w:rsidR="00953701" w:rsidRPr="006E10CA">
        <w:rPr>
          <w:rFonts w:hint="eastAsia"/>
          <w:color w:val="000000" w:themeColor="text1"/>
        </w:rPr>
        <w:t>ぼうとし</w:t>
      </w:r>
      <w:r w:rsidR="00EE545F" w:rsidRPr="006E10CA">
        <w:rPr>
          <w:rFonts w:hint="eastAsia"/>
          <w:color w:val="000000" w:themeColor="text1"/>
        </w:rPr>
        <w:t>，</w:t>
      </w:r>
      <w:r w:rsidR="00953701" w:rsidRPr="006E10CA">
        <w:rPr>
          <w:rFonts w:hint="eastAsia"/>
          <w:color w:val="000000" w:themeColor="text1"/>
        </w:rPr>
        <w:t>買物の仕方を工夫しようとすることができる。</w:t>
      </w:r>
    </w:p>
    <w:p w14:paraId="2B23B243" w14:textId="77777777" w:rsidR="00ED02D2" w:rsidRPr="006E10CA" w:rsidRDefault="00ED02D2" w:rsidP="000815F5">
      <w:pPr>
        <w:rPr>
          <w:rFonts w:asciiTheme="minorEastAsia" w:hAnsiTheme="minorEastAsia"/>
          <w:color w:val="000000" w:themeColor="text1"/>
          <w:szCs w:val="18"/>
        </w:rPr>
      </w:pPr>
    </w:p>
    <w:p w14:paraId="544C903D" w14:textId="794E08AC" w:rsidR="00F74324" w:rsidRPr="006E10CA" w:rsidRDefault="00F74324" w:rsidP="007C5F23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6E10CA">
        <w:rPr>
          <w:rFonts w:hint="eastAsia"/>
          <w:color w:val="000000" w:themeColor="text1"/>
        </w:rPr>
        <w:t xml:space="preserve">　</w:t>
      </w:r>
      <w:r w:rsidRPr="006E10C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(2)  展 開</w:t>
      </w:r>
      <w:r w:rsidR="007C5F23" w:rsidRPr="006E10C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　　　　　　　　</w:t>
      </w:r>
      <w:r w:rsidR="005C3340" w:rsidRPr="006E10CA">
        <w:rPr>
          <w:rFonts w:asciiTheme="minorEastAsia" w:hAnsiTheme="minorEastAsia" w:hint="eastAsia"/>
          <w:color w:val="000000" w:themeColor="text1"/>
          <w:bdr w:val="single" w:sz="4" w:space="0" w:color="auto"/>
        </w:rPr>
        <w:t>見・考</w:t>
      </w:r>
      <w:r w:rsidR="005C3340" w:rsidRPr="006E10CA">
        <w:rPr>
          <w:rFonts w:asciiTheme="minorEastAsia" w:hAnsiTheme="minorEastAsia" w:hint="eastAsia"/>
          <w:color w:val="000000" w:themeColor="text1"/>
        </w:rPr>
        <w:t xml:space="preserve">　「生活の営みに係る見方・考え方」を働かせる場面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056"/>
        <w:gridCol w:w="3512"/>
        <w:gridCol w:w="3271"/>
        <w:gridCol w:w="2084"/>
      </w:tblGrid>
      <w:tr w:rsidR="006E10CA" w:rsidRPr="006E10CA" w14:paraId="307EB64F" w14:textId="77777777" w:rsidTr="00787435">
        <w:tc>
          <w:tcPr>
            <w:tcW w:w="1056" w:type="dxa"/>
            <w:vAlign w:val="center"/>
          </w:tcPr>
          <w:p w14:paraId="184655CB" w14:textId="77777777" w:rsidR="00F74324" w:rsidRPr="006E10CA" w:rsidRDefault="00F74324" w:rsidP="002A6E0A">
            <w:pPr>
              <w:jc w:val="center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>時間</w:t>
            </w:r>
          </w:p>
          <w:p w14:paraId="5D561A38" w14:textId="77777777" w:rsidR="00F74324" w:rsidRPr="006E10CA" w:rsidRDefault="00F74324" w:rsidP="002A6E0A">
            <w:pPr>
              <w:jc w:val="center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>（分）</w:t>
            </w:r>
          </w:p>
        </w:tc>
        <w:tc>
          <w:tcPr>
            <w:tcW w:w="3512" w:type="dxa"/>
            <w:vAlign w:val="center"/>
          </w:tcPr>
          <w:p w14:paraId="4B38CF81" w14:textId="77777777" w:rsidR="00F74324" w:rsidRPr="006E10CA" w:rsidRDefault="00F74324" w:rsidP="002A6E0A">
            <w:pPr>
              <w:jc w:val="center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>学　習　活　動</w:t>
            </w:r>
          </w:p>
        </w:tc>
        <w:tc>
          <w:tcPr>
            <w:tcW w:w="3271" w:type="dxa"/>
            <w:vAlign w:val="center"/>
          </w:tcPr>
          <w:p w14:paraId="5D7D56B0" w14:textId="77777777" w:rsidR="00F74324" w:rsidRPr="006E10CA" w:rsidRDefault="00F74324" w:rsidP="002A6E0A">
            <w:pPr>
              <w:jc w:val="center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>指導上の留意点</w:t>
            </w:r>
          </w:p>
        </w:tc>
        <w:tc>
          <w:tcPr>
            <w:tcW w:w="2084" w:type="dxa"/>
            <w:vAlign w:val="center"/>
          </w:tcPr>
          <w:p w14:paraId="65455946" w14:textId="766696FC" w:rsidR="00F74324" w:rsidRPr="006E10CA" w:rsidRDefault="00C9399D" w:rsidP="002A6E0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活用場面</w:t>
            </w:r>
          </w:p>
        </w:tc>
      </w:tr>
      <w:tr w:rsidR="006E10CA" w:rsidRPr="006E10CA" w14:paraId="493D713F" w14:textId="77777777" w:rsidTr="00787884">
        <w:trPr>
          <w:trHeight w:val="9020"/>
        </w:trPr>
        <w:tc>
          <w:tcPr>
            <w:tcW w:w="1056" w:type="dxa"/>
          </w:tcPr>
          <w:p w14:paraId="57CE40AE" w14:textId="721B764D" w:rsidR="00B87CF0" w:rsidRPr="006E10CA" w:rsidRDefault="00B87CF0" w:rsidP="00787435">
            <w:pPr>
              <w:jc w:val="center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>５</w:t>
            </w:r>
          </w:p>
          <w:p w14:paraId="356E9EF3" w14:textId="77777777" w:rsidR="00B87CF0" w:rsidRPr="006E10CA" w:rsidRDefault="00B87CF0" w:rsidP="00787435">
            <w:pPr>
              <w:jc w:val="center"/>
              <w:rPr>
                <w:color w:val="000000" w:themeColor="text1"/>
              </w:rPr>
            </w:pPr>
          </w:p>
          <w:p w14:paraId="4867826C" w14:textId="77777777" w:rsidR="00B87CF0" w:rsidRPr="006E10CA" w:rsidRDefault="00B87CF0" w:rsidP="00787435">
            <w:pPr>
              <w:jc w:val="center"/>
              <w:rPr>
                <w:color w:val="000000" w:themeColor="text1"/>
              </w:rPr>
            </w:pPr>
          </w:p>
          <w:p w14:paraId="04AA132B" w14:textId="77777777" w:rsidR="00B87CF0" w:rsidRPr="006E10CA" w:rsidRDefault="00B87CF0" w:rsidP="00787435">
            <w:pPr>
              <w:jc w:val="center"/>
              <w:rPr>
                <w:color w:val="000000" w:themeColor="text1"/>
              </w:rPr>
            </w:pPr>
          </w:p>
          <w:p w14:paraId="2CC2C766" w14:textId="77777777" w:rsidR="00B87CF0" w:rsidRPr="006E10CA" w:rsidRDefault="00B87CF0" w:rsidP="00787435">
            <w:pPr>
              <w:jc w:val="center"/>
              <w:rPr>
                <w:color w:val="000000" w:themeColor="text1"/>
              </w:rPr>
            </w:pPr>
          </w:p>
          <w:p w14:paraId="65E6DA1B" w14:textId="5A6211FA" w:rsidR="00953701" w:rsidRPr="006E10CA" w:rsidRDefault="00953701" w:rsidP="00787435">
            <w:pPr>
              <w:wordWrap w:val="0"/>
              <w:jc w:val="center"/>
              <w:rPr>
                <w:color w:val="000000" w:themeColor="text1"/>
              </w:rPr>
            </w:pPr>
          </w:p>
          <w:p w14:paraId="7F589422" w14:textId="77777777" w:rsidR="00953701" w:rsidRPr="006E10CA" w:rsidRDefault="00953701" w:rsidP="00787435">
            <w:pPr>
              <w:jc w:val="center"/>
              <w:rPr>
                <w:color w:val="000000" w:themeColor="text1"/>
              </w:rPr>
            </w:pPr>
          </w:p>
          <w:p w14:paraId="1EA81993" w14:textId="136E0A07" w:rsidR="00B87CF0" w:rsidRPr="006E10CA" w:rsidRDefault="00787435" w:rsidP="0078743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E10CA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Pr="006E10CA">
              <w:rPr>
                <w:rFonts w:asciiTheme="minorEastAsia" w:hAnsiTheme="minorEastAsia"/>
                <w:color w:val="000000" w:themeColor="text1"/>
              </w:rPr>
              <w:t>0</w:t>
            </w:r>
          </w:p>
          <w:p w14:paraId="74767E46" w14:textId="77777777" w:rsidR="00B87CF0" w:rsidRPr="006E10CA" w:rsidRDefault="00B87CF0" w:rsidP="0078743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14:paraId="6F5A8501" w14:textId="7EAD705E" w:rsidR="005C3340" w:rsidRPr="006E10CA" w:rsidRDefault="005C3340" w:rsidP="00A56846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845399E" w14:textId="77777777" w:rsidR="00A56846" w:rsidRPr="006E10CA" w:rsidRDefault="00A56846" w:rsidP="00787435">
            <w:pPr>
              <w:ind w:right="840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14:paraId="5557CA5F" w14:textId="08550E31" w:rsidR="00B87CF0" w:rsidRPr="006E10CA" w:rsidRDefault="00787884" w:rsidP="00787435">
            <w:pPr>
              <w:wordWrap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E10CA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Pr="006E10CA">
              <w:rPr>
                <w:rFonts w:asciiTheme="minorEastAsia" w:hAnsiTheme="minorEastAsia"/>
                <w:color w:val="000000" w:themeColor="text1"/>
              </w:rPr>
              <w:t>0</w:t>
            </w:r>
          </w:p>
          <w:p w14:paraId="34C6D701" w14:textId="6056890C" w:rsidR="00B87CF0" w:rsidRPr="006E10CA" w:rsidRDefault="00B87CF0" w:rsidP="00787435">
            <w:pPr>
              <w:jc w:val="center"/>
              <w:rPr>
                <w:color w:val="000000" w:themeColor="text1"/>
              </w:rPr>
            </w:pPr>
          </w:p>
          <w:p w14:paraId="7E5D5CF6" w14:textId="29202450" w:rsidR="00B87CF0" w:rsidRPr="006E10CA" w:rsidRDefault="00B87CF0" w:rsidP="00787435">
            <w:pPr>
              <w:jc w:val="center"/>
              <w:rPr>
                <w:color w:val="000000" w:themeColor="text1"/>
              </w:rPr>
            </w:pPr>
          </w:p>
          <w:p w14:paraId="511DCA28" w14:textId="7CE01768" w:rsidR="00A56846" w:rsidRPr="006E10CA" w:rsidRDefault="00A56846" w:rsidP="00787435">
            <w:pPr>
              <w:jc w:val="center"/>
              <w:rPr>
                <w:color w:val="000000" w:themeColor="text1"/>
              </w:rPr>
            </w:pPr>
          </w:p>
          <w:p w14:paraId="3BEEEBBD" w14:textId="77777777" w:rsidR="00A56846" w:rsidRPr="006E10CA" w:rsidRDefault="00A56846" w:rsidP="00787435">
            <w:pPr>
              <w:jc w:val="center"/>
              <w:rPr>
                <w:color w:val="000000" w:themeColor="text1"/>
              </w:rPr>
            </w:pPr>
          </w:p>
          <w:p w14:paraId="4ED16102" w14:textId="77777777" w:rsidR="007C5F23" w:rsidRPr="006E10CA" w:rsidRDefault="007C5F23" w:rsidP="00787435">
            <w:pPr>
              <w:jc w:val="center"/>
              <w:rPr>
                <w:color w:val="000000" w:themeColor="text1"/>
              </w:rPr>
            </w:pPr>
          </w:p>
          <w:p w14:paraId="51836D15" w14:textId="77777777" w:rsidR="007C5F23" w:rsidRPr="006E10CA" w:rsidRDefault="007C5F23" w:rsidP="00787435">
            <w:pPr>
              <w:jc w:val="center"/>
              <w:rPr>
                <w:color w:val="000000" w:themeColor="text1"/>
              </w:rPr>
            </w:pPr>
          </w:p>
          <w:p w14:paraId="3966CF5D" w14:textId="77777777" w:rsidR="007C5F23" w:rsidRPr="006E10CA" w:rsidRDefault="007C5F23" w:rsidP="00787435">
            <w:pPr>
              <w:jc w:val="center"/>
              <w:rPr>
                <w:color w:val="000000" w:themeColor="text1"/>
              </w:rPr>
            </w:pPr>
          </w:p>
          <w:p w14:paraId="318744D5" w14:textId="012BE627" w:rsidR="00787884" w:rsidRPr="006E10CA" w:rsidRDefault="00787884" w:rsidP="0078743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E10CA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Pr="006E10CA">
              <w:rPr>
                <w:rFonts w:asciiTheme="minorEastAsia" w:hAnsiTheme="minorEastAsia"/>
                <w:color w:val="000000" w:themeColor="text1"/>
              </w:rPr>
              <w:t>5</w:t>
            </w:r>
          </w:p>
          <w:p w14:paraId="5D91FF7C" w14:textId="22309F36" w:rsidR="00B87CF0" w:rsidRPr="006E10CA" w:rsidRDefault="00B87CF0" w:rsidP="00787435">
            <w:pPr>
              <w:ind w:right="840"/>
              <w:jc w:val="center"/>
              <w:rPr>
                <w:color w:val="000000" w:themeColor="text1"/>
              </w:rPr>
            </w:pPr>
          </w:p>
          <w:p w14:paraId="3E58A612" w14:textId="69E7D701" w:rsidR="00787884" w:rsidRPr="006E10CA" w:rsidRDefault="00787884" w:rsidP="00787435">
            <w:pPr>
              <w:ind w:right="840"/>
              <w:jc w:val="center"/>
              <w:rPr>
                <w:color w:val="000000" w:themeColor="text1"/>
              </w:rPr>
            </w:pPr>
          </w:p>
          <w:p w14:paraId="7E3032BA" w14:textId="77777777" w:rsidR="00787884" w:rsidRPr="006E10CA" w:rsidRDefault="00787884" w:rsidP="00787435">
            <w:pPr>
              <w:ind w:right="840"/>
              <w:jc w:val="center"/>
              <w:rPr>
                <w:color w:val="000000" w:themeColor="text1"/>
              </w:rPr>
            </w:pPr>
          </w:p>
          <w:p w14:paraId="7C05BD2F" w14:textId="77777777" w:rsidR="007C5F23" w:rsidRPr="006E10CA" w:rsidRDefault="007C5F23" w:rsidP="00787435">
            <w:pPr>
              <w:wordWrap w:val="0"/>
              <w:jc w:val="center"/>
              <w:rPr>
                <w:color w:val="000000" w:themeColor="text1"/>
              </w:rPr>
            </w:pPr>
          </w:p>
          <w:p w14:paraId="19563D0F" w14:textId="1C711AA7" w:rsidR="00787435" w:rsidRPr="006E10CA" w:rsidRDefault="00787435" w:rsidP="00787435">
            <w:pPr>
              <w:wordWrap w:val="0"/>
              <w:jc w:val="center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>５</w:t>
            </w:r>
          </w:p>
          <w:p w14:paraId="0824D36A" w14:textId="5EC44A78" w:rsidR="00F74324" w:rsidRPr="006E10CA" w:rsidRDefault="00F74324" w:rsidP="009D40FA">
            <w:pPr>
              <w:jc w:val="right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 xml:space="preserve">　　　　　　　　　　　　　　　　　　　　　　　　</w:t>
            </w:r>
          </w:p>
        </w:tc>
        <w:tc>
          <w:tcPr>
            <w:tcW w:w="3512" w:type="dxa"/>
          </w:tcPr>
          <w:p w14:paraId="320D7C1F" w14:textId="57928E1A" w:rsidR="00F74324" w:rsidRPr="006E10CA" w:rsidRDefault="009D40FA" w:rsidP="002A6E0A">
            <w:pPr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>１</w:t>
            </w:r>
            <w:r w:rsidR="00512D43" w:rsidRPr="006E10CA">
              <w:rPr>
                <w:rFonts w:hint="eastAsia"/>
                <w:color w:val="000000" w:themeColor="text1"/>
              </w:rPr>
              <w:t xml:space="preserve">　</w:t>
            </w:r>
            <w:r w:rsidR="00F74324" w:rsidRPr="006E10CA">
              <w:rPr>
                <w:rFonts w:hint="eastAsia"/>
                <w:color w:val="000000" w:themeColor="text1"/>
              </w:rPr>
              <w:t>本時の学習課題を確認する。</w:t>
            </w:r>
          </w:p>
          <w:p w14:paraId="4A5F717A" w14:textId="44CCDE56" w:rsidR="00F74324" w:rsidRPr="006E10CA" w:rsidRDefault="00F74324" w:rsidP="002A6E0A">
            <w:pPr>
              <w:rPr>
                <w:color w:val="000000" w:themeColor="text1"/>
              </w:rPr>
            </w:pPr>
          </w:p>
          <w:p w14:paraId="4A912259" w14:textId="474AF5C6" w:rsidR="00F74324" w:rsidRPr="006E10CA" w:rsidRDefault="00F74324" w:rsidP="002A6E0A">
            <w:pPr>
              <w:rPr>
                <w:color w:val="000000" w:themeColor="text1"/>
              </w:rPr>
            </w:pPr>
          </w:p>
          <w:p w14:paraId="21E56DBB" w14:textId="77777777" w:rsidR="00953701" w:rsidRPr="006E10CA" w:rsidRDefault="00953701" w:rsidP="002A6E0A">
            <w:pPr>
              <w:rPr>
                <w:color w:val="000000" w:themeColor="text1"/>
              </w:rPr>
            </w:pPr>
          </w:p>
          <w:p w14:paraId="21C392C2" w14:textId="51937B13" w:rsidR="00F74324" w:rsidRPr="006E10CA" w:rsidRDefault="00953701" w:rsidP="002A6E0A">
            <w:pPr>
              <w:rPr>
                <w:color w:val="000000" w:themeColor="text1"/>
              </w:rPr>
            </w:pPr>
            <w:r w:rsidRPr="006E10C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5FD61A0" wp14:editId="0BC9DE4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98224</wp:posOffset>
                      </wp:positionV>
                      <wp:extent cx="4162425" cy="409074"/>
                      <wp:effectExtent l="0" t="0" r="28575" b="1016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2425" cy="4090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194BE" w14:textId="089356C7" w:rsidR="00DA0D46" w:rsidRPr="0094668D" w:rsidRDefault="000815F5" w:rsidP="00F7432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8"/>
                                    </w:rPr>
                                  </w:pPr>
                                  <w:r w:rsidRPr="0094668D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8"/>
                                    </w:rPr>
                                    <w:t>どのお茶を選べばいい</w:t>
                                  </w:r>
                                  <w:r w:rsidR="002B43A3" w:rsidRPr="0094668D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8"/>
                                    </w:rPr>
                                    <w:t>か考えよう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D61A0" id="Rectangle 45" o:spid="_x0000_s1026" style="position:absolute;left:0;text-align:left;margin-left:-2.8pt;margin-top:7.75pt;width:327.75pt;height:32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">
                      <v:textbox inset="5.85pt,.7pt,5.85pt,.7pt">
                        <w:txbxContent>
                          <w:p w14:paraId="4AF194BE" w14:textId="089356C7" w:rsidR="00DA0D46" w:rsidRPr="0094668D" w:rsidRDefault="000815F5" w:rsidP="00F74324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94668D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どのお茶を選べばいい</w:t>
                            </w:r>
                            <w:r w:rsidR="002B43A3" w:rsidRPr="0094668D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か考えよう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5CF0C9" w14:textId="36913792" w:rsidR="00F74324" w:rsidRPr="006E10CA" w:rsidRDefault="00F74324" w:rsidP="002A6E0A">
            <w:pPr>
              <w:rPr>
                <w:color w:val="000000" w:themeColor="text1"/>
              </w:rPr>
            </w:pPr>
          </w:p>
          <w:p w14:paraId="27889A3A" w14:textId="77777777" w:rsidR="007507EF" w:rsidRPr="006E10CA" w:rsidRDefault="007507EF" w:rsidP="00953701">
            <w:pPr>
              <w:rPr>
                <w:color w:val="000000" w:themeColor="text1"/>
              </w:rPr>
            </w:pPr>
          </w:p>
          <w:p w14:paraId="53B55008" w14:textId="77777777" w:rsidR="001566DE" w:rsidRPr="006E10CA" w:rsidRDefault="00F74324" w:rsidP="006D4A35">
            <w:pPr>
              <w:ind w:left="420" w:hangingChars="200" w:hanging="420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>２</w:t>
            </w:r>
            <w:r w:rsidR="00512D43" w:rsidRPr="006E10CA">
              <w:rPr>
                <w:rFonts w:hint="eastAsia"/>
                <w:color w:val="000000" w:themeColor="text1"/>
              </w:rPr>
              <w:t xml:space="preserve">　</w:t>
            </w:r>
            <w:r w:rsidR="006D4A35" w:rsidRPr="006E10CA">
              <w:rPr>
                <w:rFonts w:hint="eastAsia"/>
                <w:color w:val="000000" w:themeColor="text1"/>
              </w:rPr>
              <w:t>値段や</w:t>
            </w:r>
            <w:r w:rsidR="002B43A3" w:rsidRPr="006E10CA">
              <w:rPr>
                <w:rFonts w:hint="eastAsia"/>
                <w:color w:val="000000" w:themeColor="text1"/>
              </w:rPr>
              <w:t>分</w:t>
            </w:r>
            <w:r w:rsidR="006D4A35" w:rsidRPr="006E10CA">
              <w:rPr>
                <w:rFonts w:hint="eastAsia"/>
                <w:color w:val="000000" w:themeColor="text1"/>
              </w:rPr>
              <w:t>量</w:t>
            </w:r>
            <w:r w:rsidR="00EE545F" w:rsidRPr="006E10CA">
              <w:rPr>
                <w:rFonts w:hint="eastAsia"/>
                <w:color w:val="000000" w:themeColor="text1"/>
              </w:rPr>
              <w:t>，</w:t>
            </w:r>
            <w:r w:rsidR="006D4A35" w:rsidRPr="006E10CA">
              <w:rPr>
                <w:rFonts w:hint="eastAsia"/>
                <w:color w:val="000000" w:themeColor="text1"/>
              </w:rPr>
              <w:t>産地など商品の情</w:t>
            </w:r>
          </w:p>
          <w:p w14:paraId="3CDF7FAE" w14:textId="01BD3C0C" w:rsidR="00F74324" w:rsidRPr="006E10CA" w:rsidRDefault="006D4A35" w:rsidP="001566DE">
            <w:pPr>
              <w:ind w:leftChars="100" w:left="420" w:hangingChars="100" w:hanging="210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>報を読み取</w:t>
            </w:r>
            <w:r w:rsidR="00EE545F" w:rsidRPr="006E10CA">
              <w:rPr>
                <w:rFonts w:hint="eastAsia"/>
                <w:color w:val="000000" w:themeColor="text1"/>
              </w:rPr>
              <w:t>る</w:t>
            </w:r>
            <w:r w:rsidRPr="006E10CA">
              <w:rPr>
                <w:rFonts w:hint="eastAsia"/>
                <w:color w:val="000000" w:themeColor="text1"/>
              </w:rPr>
              <w:t>。</w:t>
            </w:r>
          </w:p>
          <w:p w14:paraId="65321DC3" w14:textId="263622B2" w:rsidR="00F74324" w:rsidRPr="006E10CA" w:rsidRDefault="00F74324" w:rsidP="002A6E0A">
            <w:pPr>
              <w:rPr>
                <w:color w:val="000000" w:themeColor="text1"/>
              </w:rPr>
            </w:pPr>
          </w:p>
          <w:p w14:paraId="178694B6" w14:textId="77777777" w:rsidR="00A56846" w:rsidRPr="006E10CA" w:rsidRDefault="00A56846" w:rsidP="002A6E0A">
            <w:pPr>
              <w:rPr>
                <w:color w:val="000000" w:themeColor="text1"/>
              </w:rPr>
            </w:pPr>
          </w:p>
          <w:p w14:paraId="4A3B56C7" w14:textId="77777777" w:rsidR="001566DE" w:rsidRPr="006E10CA" w:rsidRDefault="00960833" w:rsidP="00960833">
            <w:pPr>
              <w:ind w:left="420" w:hangingChars="200" w:hanging="420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>３</w:t>
            </w:r>
            <w:r w:rsidR="00512D43" w:rsidRPr="006E10CA">
              <w:rPr>
                <w:rFonts w:hint="eastAsia"/>
                <w:color w:val="000000" w:themeColor="text1"/>
              </w:rPr>
              <w:t xml:space="preserve">　</w:t>
            </w:r>
            <w:r w:rsidR="006D4A35" w:rsidRPr="006E10CA">
              <w:rPr>
                <w:rFonts w:hint="eastAsia"/>
                <w:color w:val="000000" w:themeColor="text1"/>
              </w:rPr>
              <w:t>使う目的や場面に合わせてお</w:t>
            </w:r>
          </w:p>
          <w:p w14:paraId="47458F63" w14:textId="6DCC1B2C" w:rsidR="00CC3C9E" w:rsidRPr="006E10CA" w:rsidRDefault="006D4A35" w:rsidP="001566DE">
            <w:pPr>
              <w:ind w:leftChars="100" w:left="420" w:hangingChars="100" w:hanging="210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>茶を選ぶ。</w:t>
            </w:r>
          </w:p>
          <w:p w14:paraId="55AAE7B5" w14:textId="722EF942" w:rsidR="008354AE" w:rsidRPr="006E10CA" w:rsidRDefault="008354AE" w:rsidP="002A6E0A">
            <w:pPr>
              <w:rPr>
                <w:color w:val="000000" w:themeColor="text1"/>
              </w:rPr>
            </w:pPr>
          </w:p>
          <w:p w14:paraId="197A3712" w14:textId="02C01A39" w:rsidR="004A28F5" w:rsidRPr="006E10CA" w:rsidRDefault="004A28F5" w:rsidP="002A6E0A">
            <w:pPr>
              <w:rPr>
                <w:color w:val="000000" w:themeColor="text1"/>
              </w:rPr>
            </w:pPr>
          </w:p>
          <w:p w14:paraId="1EBABC8C" w14:textId="77777777" w:rsidR="00A56846" w:rsidRPr="006E10CA" w:rsidRDefault="00A56846" w:rsidP="002A6E0A">
            <w:pPr>
              <w:rPr>
                <w:color w:val="000000" w:themeColor="text1"/>
              </w:rPr>
            </w:pPr>
          </w:p>
          <w:p w14:paraId="39FC92ED" w14:textId="77777777" w:rsidR="007C5F23" w:rsidRPr="006E10CA" w:rsidRDefault="007C5F23" w:rsidP="002A6E0A">
            <w:pPr>
              <w:rPr>
                <w:color w:val="000000" w:themeColor="text1"/>
              </w:rPr>
            </w:pPr>
          </w:p>
          <w:p w14:paraId="299D4ED6" w14:textId="77777777" w:rsidR="007C5F23" w:rsidRPr="006E10CA" w:rsidRDefault="007C5F23" w:rsidP="002A6E0A">
            <w:pPr>
              <w:rPr>
                <w:color w:val="000000" w:themeColor="text1"/>
              </w:rPr>
            </w:pPr>
          </w:p>
          <w:p w14:paraId="382DE506" w14:textId="77777777" w:rsidR="007C5F23" w:rsidRPr="006E10CA" w:rsidRDefault="007C5F23" w:rsidP="002A6E0A">
            <w:pPr>
              <w:rPr>
                <w:color w:val="000000" w:themeColor="text1"/>
              </w:rPr>
            </w:pPr>
          </w:p>
          <w:p w14:paraId="4702AA60" w14:textId="77777777" w:rsidR="00787884" w:rsidRPr="006E10CA" w:rsidRDefault="00787884" w:rsidP="002A6E0A">
            <w:pPr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 xml:space="preserve">４　各自で考えたことをグループ　　　　</w:t>
            </w:r>
          </w:p>
          <w:p w14:paraId="5C59A0EE" w14:textId="5702C38C" w:rsidR="00F74324" w:rsidRPr="006E10CA" w:rsidRDefault="00787884" w:rsidP="00A56846">
            <w:pPr>
              <w:ind w:left="210" w:hangingChars="100" w:hanging="210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 xml:space="preserve">　で交流し，気付いたことを全体で発表しあう。</w:t>
            </w:r>
          </w:p>
          <w:p w14:paraId="415D089C" w14:textId="77777777" w:rsidR="00A56846" w:rsidRPr="006E10CA" w:rsidRDefault="00A56846" w:rsidP="00A56846">
            <w:pPr>
              <w:ind w:left="210" w:hangingChars="100" w:hanging="210"/>
              <w:rPr>
                <w:color w:val="000000" w:themeColor="text1"/>
              </w:rPr>
            </w:pPr>
          </w:p>
          <w:p w14:paraId="03379F4D" w14:textId="77777777" w:rsidR="007C5F23" w:rsidRPr="006E10CA" w:rsidRDefault="007C5F23" w:rsidP="00787884">
            <w:pPr>
              <w:ind w:left="210" w:hangingChars="100" w:hanging="210"/>
              <w:rPr>
                <w:color w:val="000000" w:themeColor="text1"/>
              </w:rPr>
            </w:pPr>
          </w:p>
          <w:p w14:paraId="5FC298D6" w14:textId="7B56AD4D" w:rsidR="00F74324" w:rsidRPr="006E10CA" w:rsidRDefault="00787884" w:rsidP="00787884">
            <w:pPr>
              <w:ind w:left="210" w:hangingChars="100" w:hanging="210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>５</w:t>
            </w:r>
            <w:r w:rsidR="00512D43" w:rsidRPr="006E10CA">
              <w:rPr>
                <w:rFonts w:hint="eastAsia"/>
                <w:color w:val="000000" w:themeColor="text1"/>
              </w:rPr>
              <w:t xml:space="preserve">　</w:t>
            </w:r>
            <w:r w:rsidR="00F74324" w:rsidRPr="006E10CA">
              <w:rPr>
                <w:rFonts w:hint="eastAsia"/>
                <w:color w:val="000000" w:themeColor="text1"/>
              </w:rPr>
              <w:t>本時の</w:t>
            </w:r>
            <w:r w:rsidR="00C05CD0" w:rsidRPr="006E10CA">
              <w:rPr>
                <w:rFonts w:hint="eastAsia"/>
                <w:color w:val="000000" w:themeColor="text1"/>
              </w:rPr>
              <w:t>活動を</w:t>
            </w:r>
            <w:r w:rsidR="00E31E8D" w:rsidRPr="006E10CA">
              <w:rPr>
                <w:rFonts w:hint="eastAsia"/>
                <w:color w:val="000000" w:themeColor="text1"/>
              </w:rPr>
              <w:t>振り</w:t>
            </w:r>
            <w:r w:rsidR="00F74324" w:rsidRPr="006E10CA">
              <w:rPr>
                <w:rFonts w:hint="eastAsia"/>
                <w:color w:val="000000" w:themeColor="text1"/>
              </w:rPr>
              <w:t>返</w:t>
            </w:r>
            <w:r w:rsidRPr="006E10CA">
              <w:rPr>
                <w:rFonts w:hint="eastAsia"/>
                <w:color w:val="000000" w:themeColor="text1"/>
              </w:rPr>
              <w:t>り，気付いたことや分かったことをまとめる</w:t>
            </w:r>
            <w:r w:rsidR="00C05CD0" w:rsidRPr="006E10CA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3271" w:type="dxa"/>
          </w:tcPr>
          <w:p w14:paraId="1522EBD3" w14:textId="3C45A904" w:rsidR="00266B0A" w:rsidRPr="006E10CA" w:rsidRDefault="00F74324" w:rsidP="00266B0A">
            <w:pPr>
              <w:ind w:left="210" w:hangingChars="100" w:hanging="210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>○</w:t>
            </w:r>
            <w:r w:rsidR="00953701" w:rsidRPr="006E10CA">
              <w:rPr>
                <w:rFonts w:hint="eastAsia"/>
                <w:color w:val="000000" w:themeColor="text1"/>
              </w:rPr>
              <w:t>これまでの自分の買物を振り返り</w:t>
            </w:r>
            <w:r w:rsidR="00EE545F" w:rsidRPr="006E10CA">
              <w:rPr>
                <w:rFonts w:hint="eastAsia"/>
                <w:color w:val="000000" w:themeColor="text1"/>
              </w:rPr>
              <w:t>，</w:t>
            </w:r>
            <w:r w:rsidR="00953701" w:rsidRPr="006E10CA">
              <w:rPr>
                <w:rFonts w:hint="eastAsia"/>
                <w:color w:val="000000" w:themeColor="text1"/>
              </w:rPr>
              <w:t>買物をするときにどんな視点で商品を選んでいるかを考え</w:t>
            </w:r>
            <w:r w:rsidR="00787884" w:rsidRPr="006E10CA">
              <w:rPr>
                <w:rFonts w:hint="eastAsia"/>
                <w:color w:val="000000" w:themeColor="text1"/>
              </w:rPr>
              <w:t>られるようにする</w:t>
            </w:r>
            <w:r w:rsidR="00953701" w:rsidRPr="006E10CA">
              <w:rPr>
                <w:rFonts w:hint="eastAsia"/>
                <w:color w:val="000000" w:themeColor="text1"/>
              </w:rPr>
              <w:t>。</w:t>
            </w:r>
          </w:p>
          <w:p w14:paraId="034D691E" w14:textId="79AF7300" w:rsidR="00F74324" w:rsidRPr="006E10CA" w:rsidRDefault="00F74324" w:rsidP="002A6E0A">
            <w:pPr>
              <w:rPr>
                <w:color w:val="000000" w:themeColor="text1"/>
              </w:rPr>
            </w:pPr>
          </w:p>
          <w:p w14:paraId="5ADBBF8F" w14:textId="77777777" w:rsidR="00953701" w:rsidRPr="006E10CA" w:rsidRDefault="00953701" w:rsidP="002A6E0A">
            <w:pPr>
              <w:rPr>
                <w:color w:val="000000" w:themeColor="text1"/>
              </w:rPr>
            </w:pPr>
          </w:p>
          <w:p w14:paraId="38FC9F04" w14:textId="77777777" w:rsidR="00F74324" w:rsidRPr="006E10CA" w:rsidRDefault="00F74324" w:rsidP="002A6E0A">
            <w:pPr>
              <w:rPr>
                <w:color w:val="000000" w:themeColor="text1"/>
              </w:rPr>
            </w:pPr>
          </w:p>
          <w:p w14:paraId="290FBC05" w14:textId="77777777" w:rsidR="007C5F23" w:rsidRPr="006E10CA" w:rsidRDefault="007C5F23" w:rsidP="007C5F23">
            <w:pPr>
              <w:ind w:left="210" w:hangingChars="100" w:hanging="210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>〇商品の情報を提示し，それぞれに特徴があることに気付くようにする。</w:t>
            </w:r>
          </w:p>
          <w:p w14:paraId="7BEEDAD1" w14:textId="77777777" w:rsidR="007C5F23" w:rsidRPr="006E10CA" w:rsidRDefault="007C5F23" w:rsidP="007C5F23">
            <w:pPr>
              <w:ind w:left="210" w:hangingChars="100" w:hanging="210"/>
              <w:rPr>
                <w:color w:val="000000" w:themeColor="text1"/>
              </w:rPr>
            </w:pPr>
          </w:p>
          <w:p w14:paraId="7A2516F6" w14:textId="77777777" w:rsidR="007C5F23" w:rsidRPr="006E10CA" w:rsidRDefault="007C5F23" w:rsidP="007C5F23">
            <w:pPr>
              <w:rPr>
                <w:color w:val="000000" w:themeColor="text1"/>
                <w:bdr w:val="single" w:sz="4" w:space="0" w:color="auto"/>
              </w:rPr>
            </w:pPr>
            <w:r w:rsidRPr="006E10CA">
              <w:rPr>
                <w:rFonts w:hint="eastAsia"/>
                <w:color w:val="000000" w:themeColor="text1"/>
                <w:bdr w:val="single" w:sz="4" w:space="0" w:color="auto"/>
              </w:rPr>
              <w:t>見・考</w:t>
            </w:r>
          </w:p>
          <w:p w14:paraId="05F4D647" w14:textId="77777777" w:rsidR="007C5F23" w:rsidRPr="006E10CA" w:rsidRDefault="007C5F23" w:rsidP="007C5F23">
            <w:pPr>
              <w:ind w:left="210" w:hangingChars="100" w:hanging="210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>〇「持続可能な社会の構築」の視点から商品を選ぶように声をかける。</w:t>
            </w:r>
          </w:p>
          <w:p w14:paraId="182E1774" w14:textId="77777777" w:rsidR="007C5F23" w:rsidRPr="006E10CA" w:rsidRDefault="007C5F23" w:rsidP="007C5F23">
            <w:pPr>
              <w:ind w:left="210" w:hangingChars="100" w:hanging="210"/>
              <w:rPr>
                <w:color w:val="000000" w:themeColor="text1"/>
              </w:rPr>
            </w:pPr>
          </w:p>
          <w:p w14:paraId="3B468599" w14:textId="77777777" w:rsidR="007C5F23" w:rsidRPr="006E10CA" w:rsidRDefault="007C5F23" w:rsidP="007C5F23">
            <w:pPr>
              <w:ind w:left="210" w:hangingChars="100" w:hanging="210"/>
              <w:rPr>
                <w:color w:val="000000" w:themeColor="text1"/>
              </w:rPr>
            </w:pPr>
          </w:p>
          <w:p w14:paraId="2612C6F1" w14:textId="77777777" w:rsidR="007C5F23" w:rsidRPr="006E10CA" w:rsidRDefault="007C5F23" w:rsidP="007C5F23">
            <w:pPr>
              <w:ind w:left="210" w:hangingChars="100" w:hanging="210"/>
              <w:rPr>
                <w:color w:val="000000" w:themeColor="text1"/>
              </w:rPr>
            </w:pPr>
          </w:p>
          <w:p w14:paraId="53B7E089" w14:textId="77777777" w:rsidR="007C5F23" w:rsidRPr="006E10CA" w:rsidRDefault="007C5F23" w:rsidP="007C5F23">
            <w:pPr>
              <w:ind w:left="210" w:hangingChars="100" w:hanging="210"/>
              <w:rPr>
                <w:color w:val="000000" w:themeColor="text1"/>
              </w:rPr>
            </w:pPr>
          </w:p>
          <w:p w14:paraId="0A812DC7" w14:textId="77777777" w:rsidR="007C5F23" w:rsidRPr="006E10CA" w:rsidRDefault="007C5F23" w:rsidP="007C5F23">
            <w:pPr>
              <w:ind w:left="210" w:hangingChars="100" w:hanging="210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>〇使う目的や場面に合わせて，どのお茶を選ぶかについて，理由とともに発表するよう助言する。</w:t>
            </w:r>
          </w:p>
          <w:p w14:paraId="07E6FDC1" w14:textId="77777777" w:rsidR="007C5F23" w:rsidRPr="006E10CA" w:rsidRDefault="007C5F23" w:rsidP="008354AE">
            <w:pPr>
              <w:ind w:left="210" w:hangingChars="100" w:hanging="210"/>
              <w:rPr>
                <w:color w:val="000000" w:themeColor="text1"/>
              </w:rPr>
            </w:pPr>
          </w:p>
          <w:p w14:paraId="6F542D4A" w14:textId="19C7FB3F" w:rsidR="00C968E5" w:rsidRPr="006E10CA" w:rsidRDefault="008354AE" w:rsidP="008354AE">
            <w:pPr>
              <w:ind w:left="210" w:hangingChars="100" w:hanging="210"/>
              <w:rPr>
                <w:color w:val="000000" w:themeColor="text1"/>
              </w:rPr>
            </w:pPr>
            <w:r w:rsidRPr="006E10CA">
              <w:rPr>
                <w:rFonts w:hint="eastAsia"/>
                <w:color w:val="000000" w:themeColor="text1"/>
              </w:rPr>
              <w:t>〇</w:t>
            </w:r>
            <w:r w:rsidR="00787884" w:rsidRPr="006E10CA">
              <w:rPr>
                <w:rFonts w:hint="eastAsia"/>
                <w:color w:val="000000" w:themeColor="text1"/>
              </w:rPr>
              <w:t>本時の学習をまとめる活動から，かしこい買物の実践意欲を高める。</w:t>
            </w:r>
          </w:p>
        </w:tc>
        <w:tc>
          <w:tcPr>
            <w:tcW w:w="2084" w:type="dxa"/>
          </w:tcPr>
          <w:p w14:paraId="24548339" w14:textId="77777777" w:rsidR="00E14ABF" w:rsidRDefault="00E14ABF" w:rsidP="00FF4210">
            <w:pPr>
              <w:ind w:left="211" w:hangingChars="100" w:hanging="211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  <w:p w14:paraId="45192F51" w14:textId="77777777" w:rsidR="00C9399D" w:rsidRDefault="00C9399D" w:rsidP="00FF4210">
            <w:pPr>
              <w:ind w:left="211" w:hangingChars="100" w:hanging="211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  <w:p w14:paraId="14A19650" w14:textId="77777777" w:rsidR="00C9399D" w:rsidRDefault="00C9399D" w:rsidP="00FF4210">
            <w:pPr>
              <w:ind w:left="211" w:hangingChars="100" w:hanging="211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  <w:p w14:paraId="09BE88CE" w14:textId="77777777" w:rsidR="00C9399D" w:rsidRDefault="00C9399D" w:rsidP="00FF4210">
            <w:pPr>
              <w:ind w:left="211" w:hangingChars="100" w:hanging="211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  <w:p w14:paraId="3854FADC" w14:textId="77777777" w:rsidR="00C9399D" w:rsidRDefault="00C9399D" w:rsidP="00FF4210">
            <w:pPr>
              <w:ind w:left="211" w:hangingChars="100" w:hanging="211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  <w:p w14:paraId="43535634" w14:textId="77777777" w:rsidR="00C9399D" w:rsidRDefault="00C9399D" w:rsidP="00FF4210">
            <w:pPr>
              <w:ind w:left="211" w:hangingChars="100" w:hanging="211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  <w:p w14:paraId="0FEFA5F8" w14:textId="77777777" w:rsidR="00C9399D" w:rsidRDefault="00C9399D" w:rsidP="00FF4210">
            <w:pPr>
              <w:ind w:left="211" w:hangingChars="100" w:hanging="211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  <w:p w14:paraId="520C931D" w14:textId="77777777" w:rsidR="00C9399D" w:rsidRDefault="00C9399D" w:rsidP="00FF4210">
            <w:pPr>
              <w:ind w:left="211" w:hangingChars="100" w:hanging="211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○</w:t>
            </w: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G</w:t>
            </w:r>
            <w:r>
              <w:rPr>
                <w:rFonts w:asciiTheme="minorEastAsia" w:hAnsiTheme="minorEastAsia"/>
                <w:b/>
                <w:color w:val="000000" w:themeColor="text1"/>
                <w:szCs w:val="20"/>
              </w:rPr>
              <w:t>oogleForms</w:t>
            </w:r>
            <w:proofErr w:type="spellEnd"/>
            <w:r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を活用し，購入したいと思う商品を選び，集計結果をテレビ画面に表示することで，視覚的に理解できるようにする。</w:t>
            </w:r>
          </w:p>
          <w:p w14:paraId="624BE598" w14:textId="77777777" w:rsidR="00C9399D" w:rsidRDefault="00C9399D" w:rsidP="00FF4210">
            <w:pPr>
              <w:ind w:left="211" w:hangingChars="100" w:hanging="211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  <w:p w14:paraId="524652D8" w14:textId="77777777" w:rsidR="00C9399D" w:rsidRDefault="00C9399D" w:rsidP="00FF4210">
            <w:pPr>
              <w:ind w:left="211" w:hangingChars="100" w:hanging="211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  <w:p w14:paraId="633D1ADE" w14:textId="77777777" w:rsidR="00C9399D" w:rsidRDefault="00C9399D" w:rsidP="00FF4210">
            <w:pPr>
              <w:ind w:left="211" w:hangingChars="100" w:hanging="211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  <w:p w14:paraId="44DB2AE7" w14:textId="77777777" w:rsidR="00C9399D" w:rsidRDefault="00C9399D" w:rsidP="00FF4210">
            <w:pPr>
              <w:ind w:left="211" w:hangingChars="100" w:hanging="211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</w:p>
          <w:p w14:paraId="511261C4" w14:textId="4F9A9F4A" w:rsidR="00C9399D" w:rsidRPr="006E10CA" w:rsidRDefault="00C9399D" w:rsidP="00C9399D">
            <w:pPr>
              <w:ind w:left="211" w:hangingChars="100" w:hanging="211"/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○</w:t>
            </w: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M</w:t>
            </w:r>
            <w:r>
              <w:rPr>
                <w:rFonts w:asciiTheme="minorEastAsia" w:hAnsiTheme="minorEastAsia"/>
                <w:b/>
                <w:color w:val="000000" w:themeColor="text1"/>
                <w:szCs w:val="20"/>
              </w:rPr>
              <w:t>etaMoji</w:t>
            </w:r>
            <w:proofErr w:type="spellEnd"/>
            <w:r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を活用し，選んだ商品とその理由を記入した上で，考えを児童同士で共有できるようにする。</w:t>
            </w:r>
          </w:p>
        </w:tc>
      </w:tr>
    </w:tbl>
    <w:p w14:paraId="552E5DF2" w14:textId="77777777" w:rsidR="00F74324" w:rsidRPr="001A605E" w:rsidRDefault="00F74324" w:rsidP="00F74324"/>
    <w:p w14:paraId="6ED6E181" w14:textId="247D433E" w:rsidR="00F74324" w:rsidRPr="001A605E" w:rsidRDefault="00F74324" w:rsidP="00F74324">
      <w:r w:rsidRPr="001A605E">
        <w:rPr>
          <w:rFonts w:hint="eastAsia"/>
        </w:rPr>
        <w:t xml:space="preserve">　</w:t>
      </w:r>
      <w:r w:rsidRPr="001A605E">
        <w:rPr>
          <w:rFonts w:asciiTheme="majorEastAsia" w:eastAsiaTheme="majorEastAsia" w:hAnsiTheme="majorEastAsia" w:hint="eastAsia"/>
          <w:b/>
          <w:sz w:val="22"/>
        </w:rPr>
        <w:t xml:space="preserve">(3) </w:t>
      </w:r>
      <w:r w:rsidR="00C9399D">
        <w:rPr>
          <w:rFonts w:asciiTheme="majorEastAsia" w:eastAsiaTheme="majorEastAsia" w:hAnsiTheme="majorEastAsia" w:hint="eastAsia"/>
          <w:b/>
          <w:sz w:val="22"/>
        </w:rPr>
        <w:t>効果・工夫点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9399D" w:rsidRPr="001A605E" w14:paraId="3ADB972D" w14:textId="77777777" w:rsidTr="00C9399D">
        <w:trPr>
          <w:trHeight w:val="720"/>
        </w:trPr>
        <w:tc>
          <w:tcPr>
            <w:tcW w:w="9923" w:type="dxa"/>
            <w:tcBorders>
              <w:bottom w:val="single" w:sz="2" w:space="0" w:color="auto"/>
            </w:tcBorders>
            <w:vAlign w:val="center"/>
          </w:tcPr>
          <w:p w14:paraId="449614D7" w14:textId="11D263FD" w:rsidR="00C9399D" w:rsidRPr="001A605E" w:rsidRDefault="00483770" w:rsidP="002A6E0A">
            <w:r>
              <w:rPr>
                <w:rFonts w:hint="eastAsia"/>
              </w:rPr>
              <w:t>G</w:t>
            </w:r>
            <w:r>
              <w:t>oogle Forms</w:t>
            </w:r>
            <w:r>
              <w:rPr>
                <w:rFonts w:hint="eastAsia"/>
              </w:rPr>
              <w:t>や</w:t>
            </w:r>
            <w:proofErr w:type="spellStart"/>
            <w:r>
              <w:rPr>
                <w:rFonts w:hint="eastAsia"/>
              </w:rPr>
              <w:t>M</w:t>
            </w:r>
            <w:r>
              <w:t>etaMoji</w:t>
            </w:r>
            <w:proofErr w:type="spellEnd"/>
            <w:r>
              <w:rPr>
                <w:rFonts w:hint="eastAsia"/>
              </w:rPr>
              <w:t>を活用することにより，児童が視覚的に理解しやすくなったり，スムーズに学習活動を展開できるようになったりした。</w:t>
            </w:r>
            <w:bookmarkStart w:id="0" w:name="_GoBack"/>
            <w:bookmarkEnd w:id="0"/>
          </w:p>
        </w:tc>
      </w:tr>
    </w:tbl>
    <w:p w14:paraId="0D85BC53" w14:textId="77777777" w:rsidR="003C4C34" w:rsidRPr="001A605E" w:rsidRDefault="003C4C34" w:rsidP="00F74324">
      <w:pPr>
        <w:rPr>
          <w:rFonts w:ascii="HG丸ｺﾞｼｯｸM-PRO" w:eastAsia="HG丸ｺﾞｼｯｸM-PRO"/>
        </w:rPr>
      </w:pPr>
    </w:p>
    <w:sectPr w:rsidR="003C4C34" w:rsidRPr="001A605E" w:rsidSect="00787435">
      <w:footerReference w:type="default" r:id="rId8"/>
      <w:pgSz w:w="11906" w:h="16838" w:code="9"/>
      <w:pgMar w:top="737" w:right="1134" w:bottom="737" w:left="1134" w:header="851" w:footer="340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537A0" w14:textId="77777777" w:rsidR="00284335" w:rsidRDefault="00284335" w:rsidP="00D33CCD">
      <w:r>
        <w:separator/>
      </w:r>
    </w:p>
  </w:endnote>
  <w:endnote w:type="continuationSeparator" w:id="0">
    <w:p w14:paraId="11B1A0F2" w14:textId="77777777" w:rsidR="00284335" w:rsidRDefault="00284335" w:rsidP="00D3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16467"/>
      <w:docPartObj>
        <w:docPartGallery w:val="Page Numbers (Bottom of Page)"/>
        <w:docPartUnique/>
      </w:docPartObj>
    </w:sdtPr>
    <w:sdtEndPr/>
    <w:sdtContent>
      <w:p w14:paraId="61F098E0" w14:textId="14031898" w:rsidR="00DA0D46" w:rsidRDefault="00DA0D4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15A" w:rsidRPr="00B2715A">
          <w:rPr>
            <w:noProof/>
            <w:lang w:val="ja-JP"/>
          </w:rPr>
          <w:t>6</w:t>
        </w:r>
        <w:r>
          <w:rPr>
            <w:noProof/>
            <w:lang w:val="ja-JP"/>
          </w:rPr>
          <w:fldChar w:fldCharType="end"/>
        </w:r>
      </w:p>
    </w:sdtContent>
  </w:sdt>
  <w:p w14:paraId="6625B126" w14:textId="77777777" w:rsidR="00DA0D46" w:rsidRDefault="00DA0D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F1C3" w14:textId="77777777" w:rsidR="00284335" w:rsidRDefault="00284335" w:rsidP="00D33CCD">
      <w:r>
        <w:separator/>
      </w:r>
    </w:p>
  </w:footnote>
  <w:footnote w:type="continuationSeparator" w:id="0">
    <w:p w14:paraId="5DF19620" w14:textId="77777777" w:rsidR="00284335" w:rsidRDefault="00284335" w:rsidP="00D3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4BF7"/>
    <w:multiLevelType w:val="hybridMultilevel"/>
    <w:tmpl w:val="47CA9DF0"/>
    <w:lvl w:ilvl="0" w:tplc="4A261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81CFA"/>
    <w:multiLevelType w:val="hybridMultilevel"/>
    <w:tmpl w:val="F118CB58"/>
    <w:lvl w:ilvl="0" w:tplc="DA1E4C6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375A58"/>
    <w:multiLevelType w:val="hybridMultilevel"/>
    <w:tmpl w:val="F5625232"/>
    <w:lvl w:ilvl="0" w:tplc="8EAA7F6C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5895224B"/>
    <w:multiLevelType w:val="hybridMultilevel"/>
    <w:tmpl w:val="990CE9C2"/>
    <w:lvl w:ilvl="0" w:tplc="F2EC1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17"/>
    <w:rsid w:val="0000133F"/>
    <w:rsid w:val="00003DBB"/>
    <w:rsid w:val="000077BF"/>
    <w:rsid w:val="00016881"/>
    <w:rsid w:val="00033048"/>
    <w:rsid w:val="000331E8"/>
    <w:rsid w:val="0003373D"/>
    <w:rsid w:val="00042397"/>
    <w:rsid w:val="000518F5"/>
    <w:rsid w:val="000610BE"/>
    <w:rsid w:val="00063A5F"/>
    <w:rsid w:val="00065E53"/>
    <w:rsid w:val="000815F5"/>
    <w:rsid w:val="00084E57"/>
    <w:rsid w:val="00085A09"/>
    <w:rsid w:val="000874E3"/>
    <w:rsid w:val="0009242C"/>
    <w:rsid w:val="000A037E"/>
    <w:rsid w:val="000A5496"/>
    <w:rsid w:val="000B2EED"/>
    <w:rsid w:val="000B6A56"/>
    <w:rsid w:val="000C0DD2"/>
    <w:rsid w:val="000D25B0"/>
    <w:rsid w:val="000E58EA"/>
    <w:rsid w:val="000F55C0"/>
    <w:rsid w:val="001005F3"/>
    <w:rsid w:val="00101028"/>
    <w:rsid w:val="0011424C"/>
    <w:rsid w:val="00121C96"/>
    <w:rsid w:val="001357BA"/>
    <w:rsid w:val="00136E77"/>
    <w:rsid w:val="0014457D"/>
    <w:rsid w:val="001566DE"/>
    <w:rsid w:val="001571E3"/>
    <w:rsid w:val="00172DB3"/>
    <w:rsid w:val="00192555"/>
    <w:rsid w:val="001954DC"/>
    <w:rsid w:val="001A1931"/>
    <w:rsid w:val="001A605E"/>
    <w:rsid w:val="001B0018"/>
    <w:rsid w:val="001B242D"/>
    <w:rsid w:val="001E2F3F"/>
    <w:rsid w:val="001E5750"/>
    <w:rsid w:val="001F29E2"/>
    <w:rsid w:val="002015FB"/>
    <w:rsid w:val="00211DAE"/>
    <w:rsid w:val="0021449D"/>
    <w:rsid w:val="00222736"/>
    <w:rsid w:val="00226E17"/>
    <w:rsid w:val="00234D6E"/>
    <w:rsid w:val="002360D4"/>
    <w:rsid w:val="002514BD"/>
    <w:rsid w:val="002558DA"/>
    <w:rsid w:val="00266B0A"/>
    <w:rsid w:val="00280D82"/>
    <w:rsid w:val="00282AEE"/>
    <w:rsid w:val="00284335"/>
    <w:rsid w:val="00287CE1"/>
    <w:rsid w:val="0029102D"/>
    <w:rsid w:val="002A098C"/>
    <w:rsid w:val="002A587F"/>
    <w:rsid w:val="002A6869"/>
    <w:rsid w:val="002A6E0A"/>
    <w:rsid w:val="002B43A3"/>
    <w:rsid w:val="002C09D9"/>
    <w:rsid w:val="002C74C4"/>
    <w:rsid w:val="002D31F3"/>
    <w:rsid w:val="002E528F"/>
    <w:rsid w:val="002F2AAC"/>
    <w:rsid w:val="003003BB"/>
    <w:rsid w:val="0030071F"/>
    <w:rsid w:val="00306A35"/>
    <w:rsid w:val="00313422"/>
    <w:rsid w:val="00313519"/>
    <w:rsid w:val="00320FC5"/>
    <w:rsid w:val="00333C03"/>
    <w:rsid w:val="003442E9"/>
    <w:rsid w:val="00351F09"/>
    <w:rsid w:val="0035335D"/>
    <w:rsid w:val="0038440D"/>
    <w:rsid w:val="00384842"/>
    <w:rsid w:val="00386578"/>
    <w:rsid w:val="00393A67"/>
    <w:rsid w:val="00395F41"/>
    <w:rsid w:val="003A1F72"/>
    <w:rsid w:val="003A2E29"/>
    <w:rsid w:val="003A7536"/>
    <w:rsid w:val="003C34C2"/>
    <w:rsid w:val="003C4C34"/>
    <w:rsid w:val="003C4E05"/>
    <w:rsid w:val="003E1777"/>
    <w:rsid w:val="003E45AC"/>
    <w:rsid w:val="003E4E85"/>
    <w:rsid w:val="003F00C1"/>
    <w:rsid w:val="003F7AD5"/>
    <w:rsid w:val="00404E16"/>
    <w:rsid w:val="004077A7"/>
    <w:rsid w:val="004111A7"/>
    <w:rsid w:val="00440CB3"/>
    <w:rsid w:val="00466FDB"/>
    <w:rsid w:val="00473EC6"/>
    <w:rsid w:val="00480F67"/>
    <w:rsid w:val="00483770"/>
    <w:rsid w:val="00485FD7"/>
    <w:rsid w:val="00487C1D"/>
    <w:rsid w:val="00491DB7"/>
    <w:rsid w:val="004A0192"/>
    <w:rsid w:val="004A28F5"/>
    <w:rsid w:val="004A2950"/>
    <w:rsid w:val="004A51C8"/>
    <w:rsid w:val="004C0C04"/>
    <w:rsid w:val="004C0ED5"/>
    <w:rsid w:val="004D6829"/>
    <w:rsid w:val="004E0A3C"/>
    <w:rsid w:val="0051022B"/>
    <w:rsid w:val="00511841"/>
    <w:rsid w:val="00512D43"/>
    <w:rsid w:val="005151BF"/>
    <w:rsid w:val="00524272"/>
    <w:rsid w:val="005305AF"/>
    <w:rsid w:val="00534CD6"/>
    <w:rsid w:val="0053558F"/>
    <w:rsid w:val="00535917"/>
    <w:rsid w:val="005455EC"/>
    <w:rsid w:val="00547AAE"/>
    <w:rsid w:val="005517D6"/>
    <w:rsid w:val="005534A7"/>
    <w:rsid w:val="00570498"/>
    <w:rsid w:val="00574411"/>
    <w:rsid w:val="005903E3"/>
    <w:rsid w:val="00593A3D"/>
    <w:rsid w:val="005963FC"/>
    <w:rsid w:val="005A6D0D"/>
    <w:rsid w:val="005A714B"/>
    <w:rsid w:val="005B3B42"/>
    <w:rsid w:val="005B7461"/>
    <w:rsid w:val="005C0AC9"/>
    <w:rsid w:val="005C1CA7"/>
    <w:rsid w:val="005C3340"/>
    <w:rsid w:val="005D4FC7"/>
    <w:rsid w:val="005E36BD"/>
    <w:rsid w:val="005E7816"/>
    <w:rsid w:val="005F17AA"/>
    <w:rsid w:val="005F4EDC"/>
    <w:rsid w:val="005F6C8B"/>
    <w:rsid w:val="006013FF"/>
    <w:rsid w:val="00606CCE"/>
    <w:rsid w:val="0061327D"/>
    <w:rsid w:val="006238D7"/>
    <w:rsid w:val="00635479"/>
    <w:rsid w:val="006403FB"/>
    <w:rsid w:val="006433C4"/>
    <w:rsid w:val="006567CB"/>
    <w:rsid w:val="00662C63"/>
    <w:rsid w:val="006833A6"/>
    <w:rsid w:val="00691C1B"/>
    <w:rsid w:val="006A0F8F"/>
    <w:rsid w:val="006A1391"/>
    <w:rsid w:val="006A1650"/>
    <w:rsid w:val="006B1994"/>
    <w:rsid w:val="006C0590"/>
    <w:rsid w:val="006C0857"/>
    <w:rsid w:val="006C1456"/>
    <w:rsid w:val="006C32D8"/>
    <w:rsid w:val="006C45AB"/>
    <w:rsid w:val="006C472F"/>
    <w:rsid w:val="006C5DD2"/>
    <w:rsid w:val="006C7B6A"/>
    <w:rsid w:val="006D336B"/>
    <w:rsid w:val="006D4A35"/>
    <w:rsid w:val="006E10CA"/>
    <w:rsid w:val="006F52B8"/>
    <w:rsid w:val="006F7DF4"/>
    <w:rsid w:val="0070056C"/>
    <w:rsid w:val="00703CB2"/>
    <w:rsid w:val="00717EB4"/>
    <w:rsid w:val="00732CF4"/>
    <w:rsid w:val="0073509A"/>
    <w:rsid w:val="00747B7A"/>
    <w:rsid w:val="007507EF"/>
    <w:rsid w:val="00750E9E"/>
    <w:rsid w:val="00767011"/>
    <w:rsid w:val="007674BB"/>
    <w:rsid w:val="007741B3"/>
    <w:rsid w:val="00782BFC"/>
    <w:rsid w:val="00787435"/>
    <w:rsid w:val="00787884"/>
    <w:rsid w:val="007A650F"/>
    <w:rsid w:val="007C5F23"/>
    <w:rsid w:val="007D150C"/>
    <w:rsid w:val="007D2A31"/>
    <w:rsid w:val="007E431F"/>
    <w:rsid w:val="007F59B9"/>
    <w:rsid w:val="007F667E"/>
    <w:rsid w:val="00802445"/>
    <w:rsid w:val="0081046B"/>
    <w:rsid w:val="00811325"/>
    <w:rsid w:val="00811385"/>
    <w:rsid w:val="00812673"/>
    <w:rsid w:val="0081493D"/>
    <w:rsid w:val="00821488"/>
    <w:rsid w:val="00821F00"/>
    <w:rsid w:val="008354AE"/>
    <w:rsid w:val="00836FFB"/>
    <w:rsid w:val="00842C31"/>
    <w:rsid w:val="00854200"/>
    <w:rsid w:val="00875280"/>
    <w:rsid w:val="00880AE2"/>
    <w:rsid w:val="00881E63"/>
    <w:rsid w:val="00884B53"/>
    <w:rsid w:val="008855F7"/>
    <w:rsid w:val="00885816"/>
    <w:rsid w:val="0088728A"/>
    <w:rsid w:val="0088767E"/>
    <w:rsid w:val="008A1A95"/>
    <w:rsid w:val="008B3E0B"/>
    <w:rsid w:val="008C020A"/>
    <w:rsid w:val="008C325A"/>
    <w:rsid w:val="008C3A11"/>
    <w:rsid w:val="008E3EB3"/>
    <w:rsid w:val="008E4F31"/>
    <w:rsid w:val="008E5935"/>
    <w:rsid w:val="008E7F75"/>
    <w:rsid w:val="009374E2"/>
    <w:rsid w:val="00945F9D"/>
    <w:rsid w:val="0094668D"/>
    <w:rsid w:val="00953701"/>
    <w:rsid w:val="00960833"/>
    <w:rsid w:val="00961657"/>
    <w:rsid w:val="009620CF"/>
    <w:rsid w:val="00966166"/>
    <w:rsid w:val="009A26B3"/>
    <w:rsid w:val="009A4A04"/>
    <w:rsid w:val="009B7605"/>
    <w:rsid w:val="009B7CCB"/>
    <w:rsid w:val="009C01FE"/>
    <w:rsid w:val="009C1E5A"/>
    <w:rsid w:val="009D2A39"/>
    <w:rsid w:val="009D37B6"/>
    <w:rsid w:val="009D40FA"/>
    <w:rsid w:val="009E03E9"/>
    <w:rsid w:val="00A0350A"/>
    <w:rsid w:val="00A10BC4"/>
    <w:rsid w:val="00A1392C"/>
    <w:rsid w:val="00A140E9"/>
    <w:rsid w:val="00A22A4A"/>
    <w:rsid w:val="00A23E1F"/>
    <w:rsid w:val="00A32918"/>
    <w:rsid w:val="00A35F91"/>
    <w:rsid w:val="00A36F36"/>
    <w:rsid w:val="00A37430"/>
    <w:rsid w:val="00A422F9"/>
    <w:rsid w:val="00A42C5B"/>
    <w:rsid w:val="00A5018C"/>
    <w:rsid w:val="00A56846"/>
    <w:rsid w:val="00A62CCC"/>
    <w:rsid w:val="00A672BC"/>
    <w:rsid w:val="00A7791B"/>
    <w:rsid w:val="00A77FF6"/>
    <w:rsid w:val="00A90552"/>
    <w:rsid w:val="00AA29D8"/>
    <w:rsid w:val="00AA3B4E"/>
    <w:rsid w:val="00AB1297"/>
    <w:rsid w:val="00AC2754"/>
    <w:rsid w:val="00AD6254"/>
    <w:rsid w:val="00AE168B"/>
    <w:rsid w:val="00AE1BC4"/>
    <w:rsid w:val="00AE58DD"/>
    <w:rsid w:val="00AE6508"/>
    <w:rsid w:val="00AF4056"/>
    <w:rsid w:val="00B12B95"/>
    <w:rsid w:val="00B17777"/>
    <w:rsid w:val="00B179E8"/>
    <w:rsid w:val="00B2715A"/>
    <w:rsid w:val="00B2773F"/>
    <w:rsid w:val="00B27CC3"/>
    <w:rsid w:val="00B32B4F"/>
    <w:rsid w:val="00B34999"/>
    <w:rsid w:val="00B362AE"/>
    <w:rsid w:val="00B41FB4"/>
    <w:rsid w:val="00B469C9"/>
    <w:rsid w:val="00B5027A"/>
    <w:rsid w:val="00B52FB3"/>
    <w:rsid w:val="00B54985"/>
    <w:rsid w:val="00B61CE6"/>
    <w:rsid w:val="00B6597D"/>
    <w:rsid w:val="00B6637D"/>
    <w:rsid w:val="00B664C7"/>
    <w:rsid w:val="00B66BAA"/>
    <w:rsid w:val="00B66FBC"/>
    <w:rsid w:val="00B72C1F"/>
    <w:rsid w:val="00B72E74"/>
    <w:rsid w:val="00B74234"/>
    <w:rsid w:val="00B7538A"/>
    <w:rsid w:val="00B804F4"/>
    <w:rsid w:val="00B87CF0"/>
    <w:rsid w:val="00B961B0"/>
    <w:rsid w:val="00BA0432"/>
    <w:rsid w:val="00BA04C6"/>
    <w:rsid w:val="00BA20C6"/>
    <w:rsid w:val="00BA3420"/>
    <w:rsid w:val="00BB083F"/>
    <w:rsid w:val="00BB2594"/>
    <w:rsid w:val="00BE0E6D"/>
    <w:rsid w:val="00BE4EED"/>
    <w:rsid w:val="00BE76E4"/>
    <w:rsid w:val="00C052DD"/>
    <w:rsid w:val="00C05873"/>
    <w:rsid w:val="00C05CD0"/>
    <w:rsid w:val="00C060DA"/>
    <w:rsid w:val="00C07F02"/>
    <w:rsid w:val="00C103CB"/>
    <w:rsid w:val="00C222BA"/>
    <w:rsid w:val="00C25FAE"/>
    <w:rsid w:val="00C35F42"/>
    <w:rsid w:val="00C36FBF"/>
    <w:rsid w:val="00C47E59"/>
    <w:rsid w:val="00C56FC9"/>
    <w:rsid w:val="00C64252"/>
    <w:rsid w:val="00C65FF8"/>
    <w:rsid w:val="00C764E1"/>
    <w:rsid w:val="00C77788"/>
    <w:rsid w:val="00C9399D"/>
    <w:rsid w:val="00C94A09"/>
    <w:rsid w:val="00C968E5"/>
    <w:rsid w:val="00CA0DB5"/>
    <w:rsid w:val="00CB02E4"/>
    <w:rsid w:val="00CB3A0A"/>
    <w:rsid w:val="00CB5935"/>
    <w:rsid w:val="00CB6478"/>
    <w:rsid w:val="00CC3C9E"/>
    <w:rsid w:val="00CC3E05"/>
    <w:rsid w:val="00CC4EFE"/>
    <w:rsid w:val="00CD146D"/>
    <w:rsid w:val="00CE28D2"/>
    <w:rsid w:val="00D11193"/>
    <w:rsid w:val="00D33CCD"/>
    <w:rsid w:val="00D36E0D"/>
    <w:rsid w:val="00D411DE"/>
    <w:rsid w:val="00D65389"/>
    <w:rsid w:val="00D74658"/>
    <w:rsid w:val="00D85E37"/>
    <w:rsid w:val="00D86131"/>
    <w:rsid w:val="00D94E4E"/>
    <w:rsid w:val="00DA09F2"/>
    <w:rsid w:val="00DA0D46"/>
    <w:rsid w:val="00DB2E16"/>
    <w:rsid w:val="00DB53FE"/>
    <w:rsid w:val="00DC1AB7"/>
    <w:rsid w:val="00DC33B9"/>
    <w:rsid w:val="00DC7AFC"/>
    <w:rsid w:val="00DD3D0D"/>
    <w:rsid w:val="00DD478E"/>
    <w:rsid w:val="00DE43AC"/>
    <w:rsid w:val="00DE5F38"/>
    <w:rsid w:val="00DF4E03"/>
    <w:rsid w:val="00DF7B34"/>
    <w:rsid w:val="00E03C8B"/>
    <w:rsid w:val="00E07316"/>
    <w:rsid w:val="00E13FCA"/>
    <w:rsid w:val="00E14ABF"/>
    <w:rsid w:val="00E15278"/>
    <w:rsid w:val="00E1613E"/>
    <w:rsid w:val="00E17EC6"/>
    <w:rsid w:val="00E31E8D"/>
    <w:rsid w:val="00E579F2"/>
    <w:rsid w:val="00E635A5"/>
    <w:rsid w:val="00E66232"/>
    <w:rsid w:val="00E666F4"/>
    <w:rsid w:val="00E719D8"/>
    <w:rsid w:val="00EA047B"/>
    <w:rsid w:val="00EA212E"/>
    <w:rsid w:val="00EA34C3"/>
    <w:rsid w:val="00EA3ACD"/>
    <w:rsid w:val="00EA4692"/>
    <w:rsid w:val="00EA74B6"/>
    <w:rsid w:val="00EC5D27"/>
    <w:rsid w:val="00ED02D2"/>
    <w:rsid w:val="00EE545F"/>
    <w:rsid w:val="00F019F6"/>
    <w:rsid w:val="00F047F9"/>
    <w:rsid w:val="00F060AE"/>
    <w:rsid w:val="00F32653"/>
    <w:rsid w:val="00F43CDC"/>
    <w:rsid w:val="00F5756D"/>
    <w:rsid w:val="00F61C6A"/>
    <w:rsid w:val="00F74324"/>
    <w:rsid w:val="00F80FB5"/>
    <w:rsid w:val="00F87987"/>
    <w:rsid w:val="00F954BE"/>
    <w:rsid w:val="00F96B4D"/>
    <w:rsid w:val="00F974B5"/>
    <w:rsid w:val="00FC0DDF"/>
    <w:rsid w:val="00FC1804"/>
    <w:rsid w:val="00FC2247"/>
    <w:rsid w:val="00FC7193"/>
    <w:rsid w:val="00FC7F9F"/>
    <w:rsid w:val="00FD034E"/>
    <w:rsid w:val="00FD0DDA"/>
    <w:rsid w:val="00FD5FD7"/>
    <w:rsid w:val="00FF4210"/>
    <w:rsid w:val="00FF614B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8ACB0D"/>
  <w15:docId w15:val="{A7DDBBF3-F649-4E5C-828D-D7AB3BE7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A3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518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CCD"/>
  </w:style>
  <w:style w:type="paragraph" w:styleId="a6">
    <w:name w:val="footer"/>
    <w:basedOn w:val="a"/>
    <w:link w:val="a7"/>
    <w:uiPriority w:val="99"/>
    <w:unhideWhenUsed/>
    <w:rsid w:val="00D33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CCD"/>
  </w:style>
  <w:style w:type="paragraph" w:styleId="a8">
    <w:name w:val="Balloon Text"/>
    <w:basedOn w:val="a"/>
    <w:link w:val="a9"/>
    <w:uiPriority w:val="99"/>
    <w:semiHidden/>
    <w:unhideWhenUsed/>
    <w:rsid w:val="00C22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2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03E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0518F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DDE64-3C70-41D7-B481-8FA9079C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雅彦</dc:creator>
  <cp:lastModifiedBy>NAKA051</cp:lastModifiedBy>
  <cp:revision>2</cp:revision>
  <cp:lastPrinted>2021-09-24T09:08:00Z</cp:lastPrinted>
  <dcterms:created xsi:type="dcterms:W3CDTF">2021-12-07T02:14:00Z</dcterms:created>
  <dcterms:modified xsi:type="dcterms:W3CDTF">2021-12-07T02:14:00Z</dcterms:modified>
</cp:coreProperties>
</file>